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C1B0DD" w14:textId="5A3C3A69" w:rsidR="00D005D7" w:rsidRDefault="00D005D7" w:rsidP="00D005D7">
      <w:pPr>
        <w:jc w:val="center"/>
        <w:rPr>
          <w:rFonts w:ascii="Arial" w:hAnsi="Arial"/>
          <w:b/>
          <w:spacing w:val="0"/>
          <w:szCs w:val="24"/>
        </w:rPr>
      </w:pPr>
      <w:bookmarkStart w:id="0" w:name="_Ref38834180"/>
      <w:r w:rsidRPr="000678FA">
        <w:rPr>
          <w:rFonts w:ascii="Arial" w:hAnsi="Arial" w:cs="Arial"/>
          <w:b/>
          <w:spacing w:val="16"/>
          <w:sz w:val="40"/>
          <w:szCs w:val="40"/>
        </w:rPr>
        <w:t>HLASOVACÍ LÍSTEK</w:t>
      </w:r>
      <w:r>
        <w:rPr>
          <w:rFonts w:ascii="Arial" w:hAnsi="Arial" w:cs="Arial"/>
          <w:b/>
          <w:spacing w:val="16"/>
          <w:sz w:val="40"/>
          <w:szCs w:val="40"/>
        </w:rPr>
        <w:br/>
      </w:r>
      <w:r w:rsidRPr="004515F9">
        <w:rPr>
          <w:rFonts w:ascii="Arial" w:hAnsi="Arial"/>
          <w:b/>
          <w:spacing w:val="0"/>
          <w:sz w:val="22"/>
          <w:szCs w:val="22"/>
        </w:rPr>
        <w:t xml:space="preserve">pro rozhodování valné hromady společnosti O2 Czech Republic a.s. </w:t>
      </w:r>
      <w:r w:rsidRPr="004515F9">
        <w:rPr>
          <w:rFonts w:ascii="Arial" w:hAnsi="Arial"/>
          <w:b/>
          <w:spacing w:val="0"/>
          <w:sz w:val="22"/>
          <w:szCs w:val="22"/>
        </w:rPr>
        <w:br/>
        <w:t>písemnou formou mimo zasedání ve smyslu § 19 zákona č. 191/2020 Sb. („Lex COVID“)</w:t>
      </w:r>
    </w:p>
    <w:p w14:paraId="5FAAFDED" w14:textId="77777777" w:rsidR="00D005D7" w:rsidRDefault="00D005D7" w:rsidP="00D005D7">
      <w:pPr>
        <w:tabs>
          <w:tab w:val="center" w:pos="5386"/>
          <w:tab w:val="right" w:pos="9923"/>
          <w:tab w:val="right" w:pos="10490"/>
          <w:tab w:val="right" w:pos="10773"/>
        </w:tabs>
        <w:jc w:val="both"/>
        <w:rPr>
          <w:rFonts w:ascii="Arial" w:hAnsi="Arial"/>
          <w:spacing w:val="0"/>
          <w:sz w:val="20"/>
        </w:rPr>
      </w:pPr>
    </w:p>
    <w:p w14:paraId="2F27CD9D" w14:textId="246F61DB" w:rsidR="00A03527" w:rsidRDefault="00A03527" w:rsidP="00D005D7">
      <w:pPr>
        <w:tabs>
          <w:tab w:val="center" w:pos="5386"/>
          <w:tab w:val="right" w:pos="9923"/>
          <w:tab w:val="right" w:pos="10490"/>
          <w:tab w:val="right" w:pos="10773"/>
        </w:tabs>
        <w:jc w:val="both"/>
        <w:rPr>
          <w:rFonts w:ascii="Arial" w:hAnsi="Arial"/>
          <w:spacing w:val="0"/>
          <w:sz w:val="20"/>
        </w:rPr>
      </w:pPr>
      <w:r>
        <w:rPr>
          <w:rStyle w:val="normaltextrun"/>
          <w:rFonts w:ascii="Arial" w:hAnsi="Arial" w:cs="Arial"/>
          <w:b/>
          <w:bCs/>
          <w:color w:val="000000"/>
          <w:sz w:val="20"/>
          <w:shd w:val="clear" w:color="auto" w:fill="FFFFFF"/>
        </w:rPr>
        <w:t>Tento hlasovací lístek je určen pouze pro zástupce, kteří zastupují více akcionářů současně, včetně správců.</w:t>
      </w:r>
      <w:r>
        <w:rPr>
          <w:rStyle w:val="eop"/>
          <w:rFonts w:ascii="Arial" w:hAnsi="Arial" w:cs="Arial"/>
          <w:color w:val="000000"/>
          <w:sz w:val="20"/>
          <w:shd w:val="clear" w:color="auto" w:fill="FFFFFF"/>
        </w:rPr>
        <w:t> </w:t>
      </w:r>
    </w:p>
    <w:p w14:paraId="38A5DEE7" w14:textId="77777777" w:rsidR="00A03527" w:rsidRDefault="00A03527" w:rsidP="00D005D7">
      <w:pPr>
        <w:tabs>
          <w:tab w:val="center" w:pos="5386"/>
          <w:tab w:val="right" w:pos="9923"/>
          <w:tab w:val="right" w:pos="10490"/>
          <w:tab w:val="right" w:pos="10773"/>
        </w:tabs>
        <w:jc w:val="both"/>
        <w:rPr>
          <w:rFonts w:ascii="Arial" w:hAnsi="Arial"/>
          <w:spacing w:val="0"/>
          <w:sz w:val="20"/>
        </w:rPr>
      </w:pPr>
    </w:p>
    <w:p w14:paraId="3DDC5FAA" w14:textId="0A0C067E" w:rsidR="00D005D7" w:rsidRPr="00F90C40" w:rsidRDefault="00D005D7" w:rsidP="00D005D7">
      <w:pPr>
        <w:tabs>
          <w:tab w:val="center" w:pos="5386"/>
          <w:tab w:val="right" w:pos="9923"/>
          <w:tab w:val="right" w:pos="10490"/>
          <w:tab w:val="right" w:pos="10773"/>
        </w:tabs>
        <w:jc w:val="both"/>
        <w:rPr>
          <w:rFonts w:ascii="Arial" w:hAnsi="Arial"/>
          <w:spacing w:val="0"/>
          <w:sz w:val="20"/>
        </w:rPr>
      </w:pPr>
      <w:r w:rsidRPr="004427FC">
        <w:rPr>
          <w:rFonts w:ascii="Arial" w:hAnsi="Arial"/>
          <w:spacing w:val="0"/>
          <w:sz w:val="20"/>
        </w:rPr>
        <w:t>Chcete-li uplatnit právo</w:t>
      </w:r>
      <w:r w:rsidR="00B927AB">
        <w:rPr>
          <w:rFonts w:ascii="Arial" w:hAnsi="Arial"/>
          <w:spacing w:val="0"/>
          <w:sz w:val="20"/>
        </w:rPr>
        <w:t xml:space="preserve"> vámi zastoupených</w:t>
      </w:r>
      <w:r w:rsidRPr="004427FC">
        <w:rPr>
          <w:rFonts w:ascii="Arial" w:hAnsi="Arial"/>
          <w:spacing w:val="0"/>
          <w:sz w:val="20"/>
        </w:rPr>
        <w:t xml:space="preserve"> </w:t>
      </w:r>
      <w:r w:rsidR="00504F1C">
        <w:rPr>
          <w:rFonts w:ascii="Arial" w:hAnsi="Arial"/>
          <w:spacing w:val="0"/>
          <w:sz w:val="20"/>
        </w:rPr>
        <w:t xml:space="preserve">akcionářů </w:t>
      </w:r>
      <w:r w:rsidRPr="004427FC">
        <w:rPr>
          <w:rFonts w:ascii="Arial" w:hAnsi="Arial"/>
          <w:spacing w:val="0"/>
          <w:sz w:val="20"/>
        </w:rPr>
        <w:t xml:space="preserve">hlasovat, zaškrtněte prosím příslušné varianty podle volby </w:t>
      </w:r>
      <w:r w:rsidR="00504F1C">
        <w:rPr>
          <w:rFonts w:ascii="Arial" w:hAnsi="Arial"/>
          <w:spacing w:val="0"/>
          <w:sz w:val="20"/>
        </w:rPr>
        <w:t xml:space="preserve">dle vašeho </w:t>
      </w:r>
      <w:proofErr w:type="spellStart"/>
      <w:r w:rsidR="00504F1C">
        <w:rPr>
          <w:rFonts w:ascii="Arial" w:hAnsi="Arial"/>
          <w:spacing w:val="0"/>
          <w:sz w:val="20"/>
        </w:rPr>
        <w:t>zástupčího</w:t>
      </w:r>
      <w:proofErr w:type="spellEnd"/>
      <w:r w:rsidR="00504F1C">
        <w:rPr>
          <w:rFonts w:ascii="Arial" w:hAnsi="Arial"/>
          <w:spacing w:val="0"/>
          <w:sz w:val="20"/>
        </w:rPr>
        <w:t xml:space="preserve"> oprávnění </w:t>
      </w:r>
      <w:r w:rsidRPr="00932C03">
        <w:rPr>
          <w:rFonts w:ascii="Arial" w:hAnsi="Arial"/>
          <w:spacing w:val="0"/>
          <w:sz w:val="20"/>
        </w:rPr>
        <w:t>a s úředně ověřeným vlastnoručním podpisem prosím zašlete na adresu O2 Czech Republic a.s., P.O.BOX 16,</w:t>
      </w:r>
      <w:r w:rsidRPr="004427FC">
        <w:rPr>
          <w:rFonts w:ascii="Arial" w:hAnsi="Arial"/>
          <w:spacing w:val="0"/>
          <w:sz w:val="20"/>
        </w:rPr>
        <w:t xml:space="preserve"> Kutná Hora, PSČ: 284 01</w:t>
      </w:r>
      <w:r w:rsidR="00C27308">
        <w:rPr>
          <w:rFonts w:ascii="Arial" w:hAnsi="Arial"/>
          <w:spacing w:val="0"/>
          <w:sz w:val="20"/>
        </w:rPr>
        <w:t>,</w:t>
      </w:r>
      <w:r w:rsidRPr="004427FC">
        <w:rPr>
          <w:rFonts w:ascii="Arial" w:hAnsi="Arial"/>
          <w:spacing w:val="0"/>
          <w:sz w:val="20"/>
        </w:rPr>
        <w:t xml:space="preserve"> nebo jin</w:t>
      </w:r>
      <w:r>
        <w:rPr>
          <w:rFonts w:ascii="Arial" w:hAnsi="Arial"/>
          <w:spacing w:val="0"/>
          <w:sz w:val="20"/>
        </w:rPr>
        <w:t>ým způsobem</w:t>
      </w:r>
      <w:r w:rsidRPr="004427FC">
        <w:rPr>
          <w:rFonts w:ascii="Arial" w:hAnsi="Arial"/>
          <w:spacing w:val="0"/>
          <w:sz w:val="20"/>
        </w:rPr>
        <w:t xml:space="preserve"> </w:t>
      </w:r>
      <w:r>
        <w:rPr>
          <w:rFonts w:ascii="Arial" w:hAnsi="Arial"/>
          <w:spacing w:val="0"/>
          <w:sz w:val="20"/>
        </w:rPr>
        <w:t>podle pravidel pro rozhodování valné hromady mimo zasedání písemnou formou</w:t>
      </w:r>
      <w:r w:rsidR="004515F9">
        <w:rPr>
          <w:rFonts w:ascii="Arial" w:hAnsi="Arial"/>
          <w:spacing w:val="0"/>
          <w:sz w:val="20"/>
        </w:rPr>
        <w:t xml:space="preserve"> uveřejněných na internetových stránkách společnosti a v Obchodním věstníku</w:t>
      </w:r>
      <w:r w:rsidR="00C27308">
        <w:rPr>
          <w:rFonts w:ascii="Arial" w:hAnsi="Arial"/>
          <w:spacing w:val="0"/>
          <w:sz w:val="20"/>
        </w:rPr>
        <w:t xml:space="preserve"> dne 28. května 2021</w:t>
      </w:r>
      <w:r w:rsidRPr="00F90C40">
        <w:rPr>
          <w:rFonts w:ascii="Arial" w:hAnsi="Arial"/>
          <w:spacing w:val="0"/>
          <w:sz w:val="20"/>
        </w:rPr>
        <w:t xml:space="preserve">. </w:t>
      </w:r>
    </w:p>
    <w:p w14:paraId="4A4ECC2E" w14:textId="287A4CB5" w:rsidR="00D005D7" w:rsidRPr="00484B18" w:rsidRDefault="00D005D7" w:rsidP="00D005D7">
      <w:pPr>
        <w:tabs>
          <w:tab w:val="center" w:pos="5386"/>
          <w:tab w:val="right" w:pos="9923"/>
          <w:tab w:val="right" w:pos="10490"/>
          <w:tab w:val="right" w:pos="10773"/>
        </w:tabs>
        <w:spacing w:before="120"/>
        <w:jc w:val="both"/>
        <w:rPr>
          <w:rFonts w:ascii="Arial" w:hAnsi="Arial"/>
          <w:spacing w:val="0"/>
          <w:sz w:val="20"/>
        </w:rPr>
      </w:pPr>
      <w:r w:rsidRPr="00F90C40">
        <w:rPr>
          <w:rFonts w:ascii="Wingdings 3" w:eastAsia="Wingdings 3" w:hAnsi="Wingdings 3" w:cs="Wingdings 3"/>
          <w:spacing w:val="0"/>
          <w:sz w:val="20"/>
        </w:rPr>
        <w:t></w:t>
      </w:r>
      <w:r w:rsidRPr="00F90C40">
        <w:rPr>
          <w:rFonts w:ascii="Arial" w:hAnsi="Arial"/>
          <w:spacing w:val="0"/>
          <w:sz w:val="20"/>
        </w:rPr>
        <w:t xml:space="preserve"> UPOZORNĚNÍ: Nesouhlas </w:t>
      </w:r>
      <w:r w:rsidR="00C27308">
        <w:rPr>
          <w:rFonts w:ascii="Arial" w:hAnsi="Arial"/>
          <w:spacing w:val="0"/>
          <w:sz w:val="20"/>
        </w:rPr>
        <w:t xml:space="preserve">se všemi návrhy najednou </w:t>
      </w:r>
      <w:r w:rsidRPr="00F90C40">
        <w:rPr>
          <w:rFonts w:ascii="Arial" w:hAnsi="Arial"/>
          <w:spacing w:val="0"/>
          <w:sz w:val="20"/>
        </w:rPr>
        <w:t xml:space="preserve">lze vyjádřit i mlčením (nezasláním celého hlasovacího lístku). Jakýkoli projev jiný než „PRO“ </w:t>
      </w:r>
      <w:r w:rsidR="004C7ABB">
        <w:rPr>
          <w:rFonts w:ascii="Arial" w:hAnsi="Arial"/>
          <w:spacing w:val="0"/>
          <w:sz w:val="20"/>
        </w:rPr>
        <w:t xml:space="preserve">u určitého návrhu, </w:t>
      </w:r>
      <w:r w:rsidRPr="00F90C40">
        <w:rPr>
          <w:rFonts w:ascii="Arial" w:hAnsi="Arial"/>
          <w:spacing w:val="0"/>
          <w:sz w:val="20"/>
        </w:rPr>
        <w:t>včetně zdržení se hlasování</w:t>
      </w:r>
      <w:r w:rsidR="00867024">
        <w:rPr>
          <w:rFonts w:ascii="Arial" w:hAnsi="Arial"/>
          <w:spacing w:val="0"/>
          <w:sz w:val="20"/>
        </w:rPr>
        <w:t xml:space="preserve"> nevyplněním žádné z voleb „PRO“ nebo „PROTI“</w:t>
      </w:r>
      <w:r w:rsidR="004C7ABB">
        <w:rPr>
          <w:rFonts w:ascii="Arial" w:hAnsi="Arial"/>
          <w:spacing w:val="0"/>
          <w:sz w:val="20"/>
        </w:rPr>
        <w:t>,</w:t>
      </w:r>
      <w:r w:rsidRPr="00F90C40">
        <w:rPr>
          <w:rFonts w:ascii="Arial" w:hAnsi="Arial"/>
          <w:spacing w:val="0"/>
          <w:sz w:val="20"/>
        </w:rPr>
        <w:t xml:space="preserve"> bude považován za hlas proti </w:t>
      </w:r>
      <w:r w:rsidR="004C7ABB">
        <w:rPr>
          <w:rFonts w:ascii="Arial" w:hAnsi="Arial"/>
          <w:spacing w:val="0"/>
          <w:sz w:val="20"/>
        </w:rPr>
        <w:t xml:space="preserve">danému </w:t>
      </w:r>
      <w:r w:rsidRPr="00F90C40">
        <w:rPr>
          <w:rFonts w:ascii="Arial" w:hAnsi="Arial"/>
          <w:spacing w:val="0"/>
          <w:sz w:val="20"/>
        </w:rPr>
        <w:t>návrhu a nebude akcionáři jakkoli na újmu.</w:t>
      </w:r>
      <w:r>
        <w:rPr>
          <w:rFonts w:ascii="Arial" w:hAnsi="Arial"/>
          <w:spacing w:val="0"/>
          <w:sz w:val="20"/>
        </w:rPr>
        <w:t xml:space="preserve"> </w:t>
      </w:r>
    </w:p>
    <w:p w14:paraId="4BFBEF3B" w14:textId="77777777" w:rsidR="00D005D7" w:rsidRDefault="00D005D7" w:rsidP="00D005D7">
      <w:pPr>
        <w:tabs>
          <w:tab w:val="left" w:pos="567"/>
        </w:tabs>
        <w:jc w:val="center"/>
        <w:rPr>
          <w:rFonts w:ascii="Arial" w:hAnsi="Arial" w:cs="Arial"/>
          <w:b/>
        </w:rPr>
      </w:pPr>
    </w:p>
    <w:p w14:paraId="68B3C4F4" w14:textId="77777777" w:rsidR="00D005D7" w:rsidRDefault="00D005D7" w:rsidP="00D005D7">
      <w:pPr>
        <w:tabs>
          <w:tab w:val="left" w:pos="567"/>
        </w:tabs>
        <w:jc w:val="center"/>
        <w:rPr>
          <w:rFonts w:ascii="Arial" w:hAnsi="Arial" w:cs="Arial"/>
          <w:b/>
          <w:bCs/>
        </w:rPr>
      </w:pPr>
    </w:p>
    <w:bookmarkEnd w:id="0"/>
    <w:p w14:paraId="61542051" w14:textId="18865835" w:rsidR="00D005D7" w:rsidRPr="00ED5C18" w:rsidRDefault="004515F9" w:rsidP="00D005D7">
      <w:pPr>
        <w:tabs>
          <w:tab w:val="left" w:pos="567"/>
        </w:tabs>
        <w:jc w:val="center"/>
        <w:rPr>
          <w:rFonts w:ascii="Arial" w:hAnsi="Arial"/>
          <w:b/>
          <w:spacing w:val="0"/>
          <w:szCs w:val="24"/>
        </w:rPr>
      </w:pPr>
      <w:r>
        <w:rPr>
          <w:rFonts w:ascii="Arial" w:hAnsi="Arial" w:cs="Arial"/>
          <w:b/>
          <w:bCs/>
        </w:rPr>
        <w:t>T</w:t>
      </w:r>
      <w:r w:rsidR="00D005D7" w:rsidRPr="00ED5C18">
        <w:rPr>
          <w:rFonts w:ascii="Arial" w:hAnsi="Arial"/>
          <w:b/>
          <w:spacing w:val="0"/>
          <w:szCs w:val="24"/>
        </w:rPr>
        <w:t>ermín hlasování od 28. května 2021 do 14. června 2021 do 17:00 hodin</w:t>
      </w:r>
    </w:p>
    <w:p w14:paraId="7368A8A7" w14:textId="77777777" w:rsidR="00D005D7" w:rsidRPr="000678FA" w:rsidRDefault="00D005D7" w:rsidP="00D005D7">
      <w:pPr>
        <w:spacing w:before="240"/>
        <w:jc w:val="both"/>
        <w:rPr>
          <w:rFonts w:ascii="Arial" w:hAnsi="Arial" w:cs="Arial"/>
          <w:spacing w:val="10"/>
        </w:rPr>
      </w:pPr>
    </w:p>
    <w:tbl>
      <w:tblPr>
        <w:tblW w:w="0" w:type="auto"/>
        <w:tblInd w:w="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E7E6E6" w:themeFill="background2"/>
        <w:tblLayout w:type="fixed"/>
        <w:tblCellMar>
          <w:left w:w="70" w:type="dxa"/>
          <w:right w:w="70" w:type="dxa"/>
        </w:tblCellMar>
        <w:tblLook w:val="0000" w:firstRow="0" w:lastRow="0" w:firstColumn="0" w:lastColumn="0" w:noHBand="0" w:noVBand="0"/>
      </w:tblPr>
      <w:tblGrid>
        <w:gridCol w:w="737"/>
        <w:gridCol w:w="737"/>
        <w:gridCol w:w="737"/>
        <w:gridCol w:w="737"/>
        <w:gridCol w:w="737"/>
      </w:tblGrid>
      <w:tr w:rsidR="00D005D7" w:rsidRPr="000678FA" w14:paraId="76B96A19" w14:textId="77777777" w:rsidTr="00816BF8">
        <w:trPr>
          <w:cantSplit/>
          <w:trHeight w:val="600"/>
        </w:trPr>
        <w:tc>
          <w:tcPr>
            <w:tcW w:w="737" w:type="dxa"/>
            <w:shd w:val="clear" w:color="auto" w:fill="E7E6E6" w:themeFill="background2"/>
          </w:tcPr>
          <w:p w14:paraId="111AF7B8" w14:textId="77777777" w:rsidR="00D005D7" w:rsidRPr="00271D3B" w:rsidRDefault="00D005D7" w:rsidP="00816BF8">
            <w:pPr>
              <w:framePr w:hSpace="142" w:wrap="around" w:vAnchor="text" w:hAnchor="page" w:x="7419" w:y="2"/>
              <w:spacing w:line="360" w:lineRule="atLeast"/>
              <w:jc w:val="both"/>
              <w:rPr>
                <w:rFonts w:ascii="Arial" w:hAnsi="Arial" w:cs="Arial"/>
                <w:spacing w:val="10"/>
                <w:highlight w:val="lightGray"/>
              </w:rPr>
            </w:pPr>
            <w:r w:rsidRPr="00271D3B">
              <w:rPr>
                <w:rFonts w:ascii="Arial" w:hAnsi="Arial" w:cs="Arial"/>
                <w:b/>
                <w:spacing w:val="10"/>
                <w:sz w:val="52"/>
                <w:highlight w:val="lightGray"/>
              </w:rPr>
              <w:fldChar w:fldCharType="begin"/>
            </w:r>
            <w:r w:rsidRPr="00271D3B">
              <w:rPr>
                <w:rFonts w:ascii="Arial" w:hAnsi="Arial" w:cs="Arial"/>
                <w:b/>
                <w:spacing w:val="10"/>
                <w:sz w:val="52"/>
                <w:highlight w:val="lightGray"/>
              </w:rPr>
              <w:instrText xml:space="preserve"> MERGEFIELD A </w:instrText>
            </w:r>
            <w:r w:rsidRPr="00271D3B">
              <w:rPr>
                <w:rFonts w:ascii="Arial" w:hAnsi="Arial" w:cs="Arial"/>
                <w:b/>
                <w:spacing w:val="10"/>
                <w:sz w:val="52"/>
                <w:highlight w:val="lightGray"/>
              </w:rPr>
              <w:fldChar w:fldCharType="end"/>
            </w:r>
          </w:p>
        </w:tc>
        <w:tc>
          <w:tcPr>
            <w:tcW w:w="737" w:type="dxa"/>
            <w:shd w:val="clear" w:color="auto" w:fill="E7E6E6" w:themeFill="background2"/>
          </w:tcPr>
          <w:p w14:paraId="529E1ACB" w14:textId="77777777" w:rsidR="00D005D7" w:rsidRPr="00271D3B" w:rsidRDefault="00D005D7" w:rsidP="00816BF8">
            <w:pPr>
              <w:framePr w:hSpace="142" w:wrap="around" w:vAnchor="text" w:hAnchor="page" w:x="7419" w:y="2"/>
              <w:spacing w:line="360" w:lineRule="atLeast"/>
              <w:jc w:val="both"/>
              <w:rPr>
                <w:rFonts w:ascii="Arial" w:hAnsi="Arial" w:cs="Arial"/>
                <w:spacing w:val="10"/>
                <w:highlight w:val="lightGray"/>
              </w:rPr>
            </w:pPr>
            <w:r w:rsidRPr="00271D3B">
              <w:rPr>
                <w:rFonts w:ascii="Arial" w:hAnsi="Arial" w:cs="Arial"/>
                <w:b/>
                <w:spacing w:val="10"/>
                <w:sz w:val="52"/>
                <w:highlight w:val="lightGray"/>
              </w:rPr>
              <w:fldChar w:fldCharType="begin"/>
            </w:r>
            <w:r w:rsidRPr="00271D3B">
              <w:rPr>
                <w:rFonts w:ascii="Arial" w:hAnsi="Arial" w:cs="Arial"/>
                <w:b/>
                <w:spacing w:val="10"/>
                <w:sz w:val="52"/>
                <w:highlight w:val="lightGray"/>
              </w:rPr>
              <w:instrText xml:space="preserve"> MERGEFIELD A </w:instrText>
            </w:r>
            <w:r w:rsidRPr="00271D3B">
              <w:rPr>
                <w:rFonts w:ascii="Arial" w:hAnsi="Arial" w:cs="Arial"/>
                <w:b/>
                <w:spacing w:val="10"/>
                <w:sz w:val="52"/>
                <w:highlight w:val="lightGray"/>
              </w:rPr>
              <w:fldChar w:fldCharType="end"/>
            </w:r>
          </w:p>
        </w:tc>
        <w:tc>
          <w:tcPr>
            <w:tcW w:w="737" w:type="dxa"/>
            <w:shd w:val="clear" w:color="auto" w:fill="E7E6E6" w:themeFill="background2"/>
          </w:tcPr>
          <w:p w14:paraId="1676CC7E" w14:textId="77777777" w:rsidR="00D005D7" w:rsidRPr="00271D3B" w:rsidRDefault="00D005D7" w:rsidP="00816BF8">
            <w:pPr>
              <w:framePr w:hSpace="142" w:wrap="around" w:vAnchor="text" w:hAnchor="page" w:x="7419" w:y="2"/>
              <w:spacing w:line="360" w:lineRule="atLeast"/>
              <w:jc w:val="both"/>
              <w:rPr>
                <w:rFonts w:ascii="Arial" w:hAnsi="Arial" w:cs="Arial"/>
                <w:spacing w:val="10"/>
                <w:highlight w:val="lightGray"/>
              </w:rPr>
            </w:pPr>
            <w:r w:rsidRPr="00271D3B">
              <w:rPr>
                <w:rFonts w:ascii="Arial" w:hAnsi="Arial" w:cs="Arial"/>
                <w:b/>
                <w:spacing w:val="10"/>
                <w:sz w:val="52"/>
                <w:highlight w:val="lightGray"/>
              </w:rPr>
              <w:fldChar w:fldCharType="begin"/>
            </w:r>
            <w:r w:rsidRPr="00271D3B">
              <w:rPr>
                <w:rFonts w:ascii="Arial" w:hAnsi="Arial" w:cs="Arial"/>
                <w:b/>
                <w:spacing w:val="10"/>
                <w:sz w:val="52"/>
                <w:highlight w:val="lightGray"/>
              </w:rPr>
              <w:instrText xml:space="preserve"> MERGEFIELD A </w:instrText>
            </w:r>
            <w:r w:rsidRPr="00271D3B">
              <w:rPr>
                <w:rFonts w:ascii="Arial" w:hAnsi="Arial" w:cs="Arial"/>
                <w:b/>
                <w:spacing w:val="10"/>
                <w:sz w:val="52"/>
                <w:highlight w:val="lightGray"/>
              </w:rPr>
              <w:fldChar w:fldCharType="end"/>
            </w:r>
          </w:p>
        </w:tc>
        <w:tc>
          <w:tcPr>
            <w:tcW w:w="737" w:type="dxa"/>
            <w:shd w:val="clear" w:color="auto" w:fill="E7E6E6" w:themeFill="background2"/>
          </w:tcPr>
          <w:p w14:paraId="668FC315" w14:textId="77777777" w:rsidR="00D005D7" w:rsidRPr="00271D3B" w:rsidRDefault="00D005D7" w:rsidP="00816BF8">
            <w:pPr>
              <w:framePr w:hSpace="142" w:wrap="around" w:vAnchor="text" w:hAnchor="page" w:x="7419" w:y="2"/>
              <w:spacing w:line="360" w:lineRule="atLeast"/>
              <w:jc w:val="both"/>
              <w:rPr>
                <w:rFonts w:ascii="Arial" w:hAnsi="Arial" w:cs="Arial"/>
                <w:spacing w:val="10"/>
                <w:highlight w:val="lightGray"/>
              </w:rPr>
            </w:pPr>
            <w:r w:rsidRPr="00271D3B">
              <w:rPr>
                <w:rFonts w:ascii="Arial" w:hAnsi="Arial" w:cs="Arial"/>
                <w:b/>
                <w:spacing w:val="10"/>
                <w:sz w:val="52"/>
                <w:highlight w:val="lightGray"/>
              </w:rPr>
              <w:fldChar w:fldCharType="begin"/>
            </w:r>
            <w:r w:rsidRPr="00271D3B">
              <w:rPr>
                <w:rFonts w:ascii="Arial" w:hAnsi="Arial" w:cs="Arial"/>
                <w:b/>
                <w:spacing w:val="10"/>
                <w:sz w:val="52"/>
                <w:highlight w:val="lightGray"/>
              </w:rPr>
              <w:instrText xml:space="preserve"> MERGEFIELD A </w:instrText>
            </w:r>
            <w:r w:rsidRPr="00271D3B">
              <w:rPr>
                <w:rFonts w:ascii="Arial" w:hAnsi="Arial" w:cs="Arial"/>
                <w:b/>
                <w:spacing w:val="10"/>
                <w:sz w:val="52"/>
                <w:highlight w:val="lightGray"/>
              </w:rPr>
              <w:fldChar w:fldCharType="end"/>
            </w:r>
          </w:p>
        </w:tc>
        <w:tc>
          <w:tcPr>
            <w:tcW w:w="737" w:type="dxa"/>
            <w:shd w:val="clear" w:color="auto" w:fill="E7E6E6" w:themeFill="background2"/>
          </w:tcPr>
          <w:p w14:paraId="343BD725" w14:textId="77777777" w:rsidR="00D005D7" w:rsidRPr="000678FA" w:rsidRDefault="00D005D7" w:rsidP="00816BF8">
            <w:pPr>
              <w:framePr w:hSpace="142" w:wrap="around" w:vAnchor="text" w:hAnchor="page" w:x="7419" w:y="2"/>
              <w:spacing w:line="360" w:lineRule="atLeast"/>
              <w:jc w:val="both"/>
              <w:rPr>
                <w:rFonts w:ascii="Arial" w:hAnsi="Arial" w:cs="Arial"/>
                <w:spacing w:val="10"/>
              </w:rPr>
            </w:pPr>
            <w:r w:rsidRPr="00271D3B">
              <w:rPr>
                <w:rFonts w:ascii="Arial" w:hAnsi="Arial" w:cs="Arial"/>
                <w:spacing w:val="10"/>
                <w:highlight w:val="lightGray"/>
              </w:rPr>
              <w:fldChar w:fldCharType="begin"/>
            </w:r>
            <w:r w:rsidRPr="00271D3B">
              <w:rPr>
                <w:rFonts w:ascii="Arial" w:hAnsi="Arial" w:cs="Arial"/>
                <w:spacing w:val="10"/>
                <w:highlight w:val="lightGray"/>
              </w:rPr>
              <w:instrText xml:space="preserve"> MERGEFIELD B </w:instrText>
            </w:r>
            <w:r w:rsidRPr="00271D3B">
              <w:rPr>
                <w:rFonts w:ascii="Arial" w:hAnsi="Arial" w:cs="Arial"/>
                <w:spacing w:val="10"/>
                <w:highlight w:val="lightGray"/>
              </w:rPr>
              <w:fldChar w:fldCharType="end"/>
            </w:r>
          </w:p>
        </w:tc>
      </w:tr>
    </w:tbl>
    <w:p w14:paraId="4228421C" w14:textId="77777777" w:rsidR="00D005D7" w:rsidRPr="004427FC" w:rsidRDefault="00D005D7" w:rsidP="00D005D7">
      <w:pPr>
        <w:spacing w:line="360" w:lineRule="atLeast"/>
        <w:jc w:val="both"/>
        <w:rPr>
          <w:rFonts w:ascii="Arial" w:hAnsi="Arial" w:cs="Arial"/>
          <w:spacing w:val="0"/>
          <w:sz w:val="18"/>
          <w:szCs w:val="18"/>
        </w:rPr>
      </w:pPr>
      <w:r w:rsidRPr="004427FC">
        <w:rPr>
          <w:rFonts w:ascii="Arial" w:hAnsi="Arial" w:cs="Arial"/>
          <w:spacing w:val="0"/>
          <w:sz w:val="18"/>
          <w:szCs w:val="18"/>
        </w:rPr>
        <w:t>Identifikační číslo akcionáře nebo zástupce:</w:t>
      </w:r>
    </w:p>
    <w:p w14:paraId="1D7CFDEC" w14:textId="77777777" w:rsidR="00D005D7" w:rsidRPr="000678FA" w:rsidRDefault="00D005D7" w:rsidP="00D005D7">
      <w:pPr>
        <w:jc w:val="both"/>
        <w:rPr>
          <w:rFonts w:ascii="Arial" w:hAnsi="Arial" w:cs="Arial"/>
          <w:b/>
          <w:spacing w:val="10"/>
          <w:sz w:val="20"/>
        </w:rPr>
      </w:pPr>
      <w:r w:rsidRPr="000678FA">
        <w:rPr>
          <w:rFonts w:ascii="Arial" w:hAnsi="Arial" w:cs="Arial"/>
          <w:b/>
          <w:spacing w:val="10"/>
          <w:sz w:val="20"/>
        </w:rPr>
        <w:t xml:space="preserve">NEVYPLŇUJTE, určeno pro interní </w:t>
      </w:r>
      <w:r>
        <w:rPr>
          <w:rFonts w:ascii="Arial" w:hAnsi="Arial" w:cs="Arial"/>
          <w:b/>
          <w:spacing w:val="10"/>
          <w:sz w:val="20"/>
        </w:rPr>
        <w:t>potřebu společnosti</w:t>
      </w:r>
    </w:p>
    <w:p w14:paraId="5F2600BA" w14:textId="6C531B75" w:rsidR="00D005D7" w:rsidRPr="000678FA" w:rsidRDefault="00D005D7" w:rsidP="00D005D7">
      <w:pPr>
        <w:jc w:val="both"/>
        <w:rPr>
          <w:rFonts w:ascii="Arial" w:hAnsi="Arial" w:cs="Arial"/>
          <w:spacing w:val="10"/>
        </w:rPr>
      </w:pPr>
    </w:p>
    <w:tbl>
      <w:tblPr>
        <w:tblW w:w="999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883"/>
        <w:gridCol w:w="1143"/>
        <w:gridCol w:w="971"/>
      </w:tblGrid>
      <w:tr w:rsidR="00D005D7" w:rsidRPr="000678FA" w14:paraId="4EBE0E67" w14:textId="77777777" w:rsidTr="00151544">
        <w:trPr>
          <w:trHeight w:val="1319"/>
        </w:trPr>
        <w:tc>
          <w:tcPr>
            <w:tcW w:w="7883" w:type="dxa"/>
            <w:tcBorders>
              <w:top w:val="single" w:sz="4" w:space="0" w:color="auto"/>
            </w:tcBorders>
          </w:tcPr>
          <w:p w14:paraId="4FF6D009" w14:textId="77777777" w:rsidR="00D005D7" w:rsidRDefault="00D005D7" w:rsidP="004515F9">
            <w:pPr>
              <w:spacing w:before="120" w:after="120"/>
              <w:jc w:val="both"/>
              <w:rPr>
                <w:rFonts w:ascii="Arial" w:hAnsi="Arial" w:cs="Arial"/>
                <w:spacing w:val="0"/>
                <w:sz w:val="18"/>
                <w:szCs w:val="18"/>
              </w:rPr>
            </w:pPr>
            <w:r w:rsidRPr="004427FC">
              <w:rPr>
                <w:rFonts w:ascii="Arial" w:hAnsi="Arial" w:cs="Arial"/>
                <w:b/>
                <w:spacing w:val="0"/>
                <w:sz w:val="18"/>
                <w:szCs w:val="18"/>
              </w:rPr>
              <w:t>Rozhodnutí k bodu č. 1 pořadu rozhodování</w:t>
            </w:r>
          </w:p>
          <w:p w14:paraId="4A97DBC2" w14:textId="5ADA1F56" w:rsidR="00D005D7" w:rsidRPr="00E04F81" w:rsidRDefault="00D005D7" w:rsidP="004515F9">
            <w:pPr>
              <w:spacing w:before="120" w:after="120"/>
              <w:jc w:val="both"/>
              <w:rPr>
                <w:rFonts w:ascii="Arial" w:hAnsi="Arial" w:cs="Arial"/>
                <w:spacing w:val="0"/>
                <w:sz w:val="18"/>
                <w:szCs w:val="18"/>
              </w:rPr>
            </w:pPr>
            <w:r w:rsidRPr="00E04F81">
              <w:rPr>
                <w:rFonts w:ascii="Arial" w:hAnsi="Arial" w:cs="Arial"/>
                <w:spacing w:val="0"/>
                <w:sz w:val="18"/>
                <w:szCs w:val="18"/>
              </w:rPr>
              <w:t>Hlasuji ohledně schválení řádné účetní závěrky společnosti za rok 20</w:t>
            </w:r>
            <w:r>
              <w:rPr>
                <w:rFonts w:ascii="Arial" w:hAnsi="Arial" w:cs="Arial"/>
                <w:spacing w:val="0"/>
                <w:sz w:val="18"/>
                <w:szCs w:val="18"/>
              </w:rPr>
              <w:t>20</w:t>
            </w:r>
            <w:r w:rsidRPr="00E04F81">
              <w:rPr>
                <w:rFonts w:ascii="Arial" w:hAnsi="Arial" w:cs="Arial"/>
                <w:spacing w:val="0"/>
                <w:sz w:val="18"/>
                <w:szCs w:val="18"/>
              </w:rPr>
              <w:t>, a to podle návrhu usnesení, který je uveden v </w:t>
            </w:r>
            <w:r w:rsidR="00B16C55">
              <w:rPr>
                <w:rFonts w:ascii="Arial" w:hAnsi="Arial" w:cs="Arial"/>
                <w:spacing w:val="0"/>
                <w:sz w:val="18"/>
                <w:szCs w:val="18"/>
              </w:rPr>
              <w:t>n</w:t>
            </w:r>
            <w:r w:rsidRPr="00E04F81">
              <w:rPr>
                <w:rFonts w:ascii="Arial" w:hAnsi="Arial" w:cs="Arial"/>
                <w:spacing w:val="0"/>
                <w:sz w:val="18"/>
                <w:szCs w:val="18"/>
              </w:rPr>
              <w:t xml:space="preserve">ávrhu představenstva a zní následovně:  </w:t>
            </w:r>
          </w:p>
          <w:p w14:paraId="3ED6904C" w14:textId="77777777" w:rsidR="00D005D7" w:rsidRPr="003843BF" w:rsidRDefault="00D005D7" w:rsidP="004515F9">
            <w:pPr>
              <w:widowControl w:val="0"/>
              <w:spacing w:before="120" w:after="120"/>
              <w:ind w:left="1559" w:hanging="1559"/>
              <w:jc w:val="both"/>
              <w:rPr>
                <w:rFonts w:ascii="Arial" w:hAnsi="Arial" w:cs="Arial"/>
                <w:sz w:val="18"/>
                <w:szCs w:val="18"/>
              </w:rPr>
            </w:pPr>
            <w:r w:rsidRPr="003843BF">
              <w:rPr>
                <w:rFonts w:ascii="Arial" w:hAnsi="Arial" w:cs="Arial"/>
                <w:sz w:val="18"/>
                <w:szCs w:val="18"/>
              </w:rPr>
              <w:t xml:space="preserve">NÁVRH </w:t>
            </w:r>
            <w:r>
              <w:rPr>
                <w:rFonts w:ascii="Arial" w:hAnsi="Arial" w:cs="Arial"/>
                <w:sz w:val="18"/>
                <w:szCs w:val="18"/>
              </w:rPr>
              <w:t>ROZHODNUTÍ</w:t>
            </w:r>
            <w:r w:rsidRPr="003843BF">
              <w:rPr>
                <w:rFonts w:ascii="Arial" w:hAnsi="Arial" w:cs="Arial"/>
                <w:sz w:val="18"/>
                <w:szCs w:val="18"/>
              </w:rPr>
              <w:t>:</w:t>
            </w:r>
          </w:p>
          <w:p w14:paraId="486A7FE3" w14:textId="68A4B53D" w:rsidR="00D005D7" w:rsidRPr="002D3964" w:rsidRDefault="00D005D7" w:rsidP="004515F9">
            <w:pPr>
              <w:pStyle w:val="Nadpis2"/>
              <w:tabs>
                <w:tab w:val="left" w:pos="708"/>
              </w:tabs>
              <w:jc w:val="both"/>
              <w:rPr>
                <w:rFonts w:ascii="Arial" w:eastAsia="Times New Roman" w:hAnsi="Arial" w:cs="Arial"/>
                <w:b/>
                <w:color w:val="auto"/>
                <w:spacing w:val="0"/>
                <w:sz w:val="18"/>
                <w:szCs w:val="18"/>
              </w:rPr>
            </w:pPr>
            <w:r w:rsidRPr="00D005D7">
              <w:rPr>
                <w:rFonts w:ascii="Arial" w:eastAsia="Times New Roman" w:hAnsi="Arial" w:cs="Arial"/>
                <w:b/>
                <w:color w:val="auto"/>
                <w:spacing w:val="0"/>
                <w:sz w:val="18"/>
                <w:szCs w:val="18"/>
              </w:rPr>
              <w:t>Valná hromada mimo zasedání písemnou formou schvaluje řádnou účetní závěrku společnosti za rok 2020 ověřenou auditorem, která byla předložena představenstvem společnosti tak, že ji představenstvo publikovalo na internetových stránkách společnosti (www.ico60193336.cz) pod odkazem Vztahy s investory, sekce Výroční a pololetní zprávy jako součást výroční zprávy společnosti za rok 2020</w:t>
            </w:r>
            <w:r w:rsidR="00151544">
              <w:rPr>
                <w:rFonts w:ascii="Arial" w:eastAsia="Times New Roman" w:hAnsi="Arial" w:cs="Arial"/>
                <w:b/>
                <w:color w:val="auto"/>
                <w:spacing w:val="0"/>
                <w:sz w:val="18"/>
                <w:szCs w:val="18"/>
              </w:rPr>
              <w:t>.</w:t>
            </w:r>
          </w:p>
        </w:tc>
        <w:tc>
          <w:tcPr>
            <w:tcW w:w="1143" w:type="dxa"/>
            <w:tcBorders>
              <w:top w:val="single" w:sz="4" w:space="0" w:color="auto"/>
            </w:tcBorders>
          </w:tcPr>
          <w:p w14:paraId="38B8FDDC" w14:textId="77777777" w:rsidR="00D005D7" w:rsidRPr="000678FA" w:rsidRDefault="00D005D7" w:rsidP="004515F9">
            <w:pPr>
              <w:spacing w:before="120" w:after="120"/>
              <w:jc w:val="both"/>
              <w:rPr>
                <w:rFonts w:ascii="Arial" w:hAnsi="Arial" w:cs="Arial"/>
                <w:b/>
                <w:spacing w:val="10"/>
                <w:sz w:val="20"/>
                <w:szCs w:val="18"/>
              </w:rPr>
            </w:pPr>
            <w:r w:rsidRPr="000678FA">
              <w:rPr>
                <w:rFonts w:ascii="Arial" w:hAnsi="Arial" w:cs="Arial"/>
                <w:b/>
                <w:spacing w:val="10"/>
                <w:sz w:val="20"/>
                <w:szCs w:val="18"/>
              </w:rPr>
              <w:t>PRO</w:t>
            </w:r>
          </w:p>
          <w:p w14:paraId="2BEFA4F5" w14:textId="77777777" w:rsidR="00D005D7" w:rsidRPr="000678FA" w:rsidRDefault="00D005D7" w:rsidP="004515F9">
            <w:pPr>
              <w:spacing w:before="120" w:after="120"/>
              <w:jc w:val="both"/>
              <w:rPr>
                <w:rFonts w:ascii="Arial" w:hAnsi="Arial" w:cs="Arial"/>
                <w:spacing w:val="10"/>
                <w:sz w:val="20"/>
                <w:szCs w:val="18"/>
              </w:rPr>
            </w:pPr>
            <w:r w:rsidRPr="000678FA">
              <w:rPr>
                <w:rFonts w:ascii="Arial" w:hAnsi="Arial" w:cs="Arial"/>
                <w:b/>
                <w:spacing w:val="10"/>
                <w:sz w:val="20"/>
                <w:szCs w:val="18"/>
              </w:rPr>
              <w:object w:dxaOrig="800" w:dyaOrig="560" w14:anchorId="37E918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27pt" o:ole="" fillcolor="window">
                  <v:imagedata r:id="rId10" o:title=""/>
                </v:shape>
                <o:OLEObject Type="Embed" ProgID="MSDraw" ShapeID="_x0000_i1025" DrawAspect="Content" ObjectID="_1683637660" r:id="rId11"/>
              </w:object>
            </w:r>
          </w:p>
        </w:tc>
        <w:tc>
          <w:tcPr>
            <w:tcW w:w="971" w:type="dxa"/>
            <w:tcBorders>
              <w:top w:val="single" w:sz="4" w:space="0" w:color="auto"/>
            </w:tcBorders>
          </w:tcPr>
          <w:p w14:paraId="23982226" w14:textId="77777777" w:rsidR="00D005D7" w:rsidRPr="000678FA" w:rsidRDefault="00D005D7" w:rsidP="004515F9">
            <w:pPr>
              <w:spacing w:before="120" w:after="120"/>
              <w:jc w:val="both"/>
              <w:rPr>
                <w:rFonts w:ascii="Arial" w:hAnsi="Arial" w:cs="Arial"/>
                <w:b/>
                <w:spacing w:val="10"/>
                <w:sz w:val="20"/>
                <w:szCs w:val="18"/>
              </w:rPr>
            </w:pPr>
            <w:r w:rsidRPr="000678FA">
              <w:rPr>
                <w:rFonts w:ascii="Arial" w:hAnsi="Arial" w:cs="Arial"/>
                <w:b/>
                <w:spacing w:val="10"/>
                <w:sz w:val="20"/>
                <w:szCs w:val="18"/>
              </w:rPr>
              <w:t>PROTI</w:t>
            </w:r>
          </w:p>
          <w:p w14:paraId="1E62C8CC" w14:textId="77777777" w:rsidR="00D005D7" w:rsidRPr="000678FA" w:rsidRDefault="00D005D7" w:rsidP="004515F9">
            <w:pPr>
              <w:spacing w:before="120" w:after="120"/>
              <w:jc w:val="both"/>
              <w:rPr>
                <w:rFonts w:ascii="Arial" w:hAnsi="Arial" w:cs="Arial"/>
                <w:spacing w:val="10"/>
                <w:sz w:val="20"/>
                <w:szCs w:val="18"/>
              </w:rPr>
            </w:pPr>
            <w:r w:rsidRPr="000678FA">
              <w:rPr>
                <w:rFonts w:ascii="Arial" w:hAnsi="Arial" w:cs="Arial"/>
                <w:b/>
                <w:spacing w:val="10"/>
                <w:sz w:val="20"/>
                <w:szCs w:val="18"/>
              </w:rPr>
              <w:object w:dxaOrig="800" w:dyaOrig="560" w14:anchorId="04673E91">
                <v:shape id="_x0000_i1026" type="#_x0000_t75" style="width:31.5pt;height:27pt" o:ole="" fillcolor="window">
                  <v:imagedata r:id="rId10" o:title=""/>
                </v:shape>
                <o:OLEObject Type="Embed" ProgID="MSDraw" ShapeID="_x0000_i1026" DrawAspect="Content" ObjectID="_1683637661" r:id="rId12"/>
              </w:object>
            </w:r>
          </w:p>
        </w:tc>
      </w:tr>
      <w:tr w:rsidR="00D005D7" w:rsidRPr="000678FA" w14:paraId="0702FF4E" w14:textId="77777777" w:rsidTr="00151544">
        <w:trPr>
          <w:trHeight w:val="1740"/>
        </w:trPr>
        <w:tc>
          <w:tcPr>
            <w:tcW w:w="7883" w:type="dxa"/>
          </w:tcPr>
          <w:p w14:paraId="6C3B6C84" w14:textId="77777777" w:rsidR="00D005D7" w:rsidRDefault="00D005D7" w:rsidP="004515F9">
            <w:pPr>
              <w:spacing w:before="120" w:after="120"/>
              <w:jc w:val="both"/>
              <w:rPr>
                <w:rFonts w:ascii="Arial" w:hAnsi="Arial" w:cs="Arial"/>
                <w:spacing w:val="0"/>
                <w:sz w:val="18"/>
                <w:szCs w:val="18"/>
              </w:rPr>
            </w:pPr>
            <w:r w:rsidRPr="004427FC">
              <w:rPr>
                <w:rFonts w:ascii="Arial" w:hAnsi="Arial" w:cs="Arial"/>
                <w:b/>
                <w:spacing w:val="0"/>
                <w:sz w:val="18"/>
                <w:szCs w:val="18"/>
              </w:rPr>
              <w:t>Rozhodnutí k bodu č. 2 pořadu rozhodování</w:t>
            </w:r>
          </w:p>
          <w:p w14:paraId="3EBF01C2" w14:textId="45748D9A" w:rsidR="00D005D7" w:rsidRPr="002258DA" w:rsidRDefault="00D005D7" w:rsidP="004515F9">
            <w:pPr>
              <w:spacing w:before="120" w:after="120"/>
              <w:jc w:val="both"/>
              <w:rPr>
                <w:rFonts w:ascii="Arial" w:hAnsi="Arial" w:cs="Arial"/>
                <w:spacing w:val="0"/>
                <w:sz w:val="18"/>
                <w:szCs w:val="18"/>
              </w:rPr>
            </w:pPr>
            <w:r w:rsidRPr="002258DA">
              <w:rPr>
                <w:rFonts w:ascii="Arial" w:hAnsi="Arial" w:cs="Arial"/>
                <w:spacing w:val="0"/>
                <w:sz w:val="18"/>
                <w:szCs w:val="18"/>
              </w:rPr>
              <w:t>Hlasuji ohledně schválení konsolidované účetní závěrky společnosti za rok 20</w:t>
            </w:r>
            <w:r>
              <w:rPr>
                <w:rFonts w:ascii="Arial" w:hAnsi="Arial" w:cs="Arial"/>
                <w:spacing w:val="0"/>
                <w:sz w:val="18"/>
                <w:szCs w:val="18"/>
              </w:rPr>
              <w:t>20</w:t>
            </w:r>
            <w:r w:rsidRPr="002258DA">
              <w:rPr>
                <w:rFonts w:ascii="Arial" w:hAnsi="Arial" w:cs="Arial"/>
                <w:spacing w:val="0"/>
                <w:sz w:val="18"/>
                <w:szCs w:val="18"/>
              </w:rPr>
              <w:t>, a to podle návrhu usnesení, který je uveden v </w:t>
            </w:r>
            <w:r w:rsidR="00B16C55">
              <w:rPr>
                <w:rFonts w:ascii="Arial" w:hAnsi="Arial" w:cs="Arial"/>
                <w:spacing w:val="0"/>
                <w:sz w:val="18"/>
                <w:szCs w:val="18"/>
              </w:rPr>
              <w:t>n</w:t>
            </w:r>
            <w:r w:rsidRPr="002258DA">
              <w:rPr>
                <w:rFonts w:ascii="Arial" w:hAnsi="Arial" w:cs="Arial"/>
                <w:spacing w:val="0"/>
                <w:sz w:val="18"/>
                <w:szCs w:val="18"/>
              </w:rPr>
              <w:t xml:space="preserve">ávrhu představenstva a zní následovně:  </w:t>
            </w:r>
          </w:p>
          <w:p w14:paraId="40B3486B" w14:textId="77777777" w:rsidR="00D005D7" w:rsidRPr="003843BF" w:rsidRDefault="00D005D7" w:rsidP="004515F9">
            <w:pPr>
              <w:widowControl w:val="0"/>
              <w:spacing w:before="120" w:after="120"/>
              <w:ind w:left="1560" w:hanging="1560"/>
              <w:jc w:val="both"/>
              <w:rPr>
                <w:rFonts w:ascii="Arial" w:hAnsi="Arial" w:cs="Arial"/>
                <w:b/>
                <w:sz w:val="18"/>
                <w:szCs w:val="18"/>
              </w:rPr>
            </w:pPr>
            <w:r w:rsidRPr="003843BF">
              <w:rPr>
                <w:rFonts w:ascii="Arial" w:hAnsi="Arial" w:cs="Arial"/>
                <w:sz w:val="18"/>
                <w:szCs w:val="18"/>
              </w:rPr>
              <w:t xml:space="preserve">NÁVRH </w:t>
            </w:r>
            <w:r>
              <w:rPr>
                <w:rFonts w:ascii="Arial" w:hAnsi="Arial" w:cs="Arial"/>
                <w:sz w:val="18"/>
                <w:szCs w:val="18"/>
              </w:rPr>
              <w:t>ROZHODNUTÍ</w:t>
            </w:r>
            <w:r w:rsidRPr="003843BF">
              <w:rPr>
                <w:rFonts w:ascii="Arial" w:hAnsi="Arial" w:cs="Arial"/>
                <w:sz w:val="18"/>
                <w:szCs w:val="18"/>
              </w:rPr>
              <w:t>:</w:t>
            </w:r>
          </w:p>
          <w:p w14:paraId="38EDFBA6" w14:textId="735644FA" w:rsidR="00D005D7" w:rsidRPr="005E5A2C" w:rsidRDefault="00D005D7" w:rsidP="004515F9">
            <w:pPr>
              <w:pStyle w:val="Nadpis2"/>
              <w:tabs>
                <w:tab w:val="left" w:pos="708"/>
              </w:tabs>
              <w:jc w:val="both"/>
              <w:rPr>
                <w:rFonts w:ascii="Arial" w:hAnsi="Arial" w:cs="Arial"/>
                <w:b/>
                <w:sz w:val="18"/>
                <w:szCs w:val="18"/>
              </w:rPr>
            </w:pPr>
            <w:r w:rsidRPr="00D005D7">
              <w:rPr>
                <w:rFonts w:ascii="Arial" w:eastAsia="Times New Roman" w:hAnsi="Arial" w:cs="Arial"/>
                <w:b/>
                <w:color w:val="auto"/>
                <w:spacing w:val="0"/>
                <w:sz w:val="18"/>
                <w:szCs w:val="18"/>
              </w:rPr>
              <w:t>Valná hromada mimo zasedání písemnou formou schvaluje konsolidovanou účetní závěrku společnosti za rok 2020 ověřenou auditorem, která byla předložena představenstvem společnosti tak, že ji představenstvo publikovalo na internetových stránkách společnosti (www.ico60193336.cz) pod odkazem Vztahy s investory, sekce Výroční a pololetní zprávy jako součást výroční zprávy společnosti za rok 2020.</w:t>
            </w:r>
          </w:p>
        </w:tc>
        <w:tc>
          <w:tcPr>
            <w:tcW w:w="1143" w:type="dxa"/>
          </w:tcPr>
          <w:p w14:paraId="1CDBF3C9" w14:textId="77777777" w:rsidR="00D005D7" w:rsidRPr="000678FA" w:rsidRDefault="00D005D7" w:rsidP="004515F9">
            <w:pPr>
              <w:spacing w:before="120" w:after="120"/>
              <w:jc w:val="both"/>
              <w:rPr>
                <w:rFonts w:ascii="Arial" w:hAnsi="Arial" w:cs="Arial"/>
                <w:b/>
                <w:spacing w:val="10"/>
                <w:sz w:val="20"/>
                <w:szCs w:val="18"/>
              </w:rPr>
            </w:pPr>
            <w:r w:rsidRPr="000678FA">
              <w:rPr>
                <w:rFonts w:ascii="Arial" w:hAnsi="Arial" w:cs="Arial"/>
                <w:b/>
                <w:spacing w:val="10"/>
                <w:sz w:val="20"/>
                <w:szCs w:val="18"/>
              </w:rPr>
              <w:t>PRO</w:t>
            </w:r>
          </w:p>
          <w:p w14:paraId="3D242FC0" w14:textId="77777777" w:rsidR="00D005D7" w:rsidRPr="000678FA" w:rsidRDefault="00D005D7" w:rsidP="004515F9">
            <w:pPr>
              <w:spacing w:before="120" w:after="120"/>
              <w:jc w:val="both"/>
              <w:rPr>
                <w:rFonts w:ascii="Arial" w:hAnsi="Arial" w:cs="Arial"/>
                <w:spacing w:val="10"/>
                <w:sz w:val="20"/>
                <w:szCs w:val="18"/>
              </w:rPr>
            </w:pPr>
            <w:r w:rsidRPr="000678FA">
              <w:rPr>
                <w:rFonts w:ascii="Arial" w:hAnsi="Arial" w:cs="Arial"/>
                <w:b/>
                <w:spacing w:val="10"/>
                <w:sz w:val="20"/>
                <w:szCs w:val="18"/>
              </w:rPr>
              <w:object w:dxaOrig="800" w:dyaOrig="560" w14:anchorId="07D7F8BA">
                <v:shape id="_x0000_i1027" type="#_x0000_t75" style="width:31.5pt;height:27pt" o:ole="" fillcolor="window">
                  <v:imagedata r:id="rId10" o:title=""/>
                </v:shape>
                <o:OLEObject Type="Embed" ProgID="MSDraw" ShapeID="_x0000_i1027" DrawAspect="Content" ObjectID="_1683637662" r:id="rId13"/>
              </w:object>
            </w:r>
          </w:p>
        </w:tc>
        <w:tc>
          <w:tcPr>
            <w:tcW w:w="971" w:type="dxa"/>
          </w:tcPr>
          <w:p w14:paraId="3048A866" w14:textId="77777777" w:rsidR="00D005D7" w:rsidRPr="000678FA" w:rsidRDefault="00D005D7" w:rsidP="004515F9">
            <w:pPr>
              <w:spacing w:before="120" w:after="120"/>
              <w:jc w:val="both"/>
              <w:rPr>
                <w:rFonts w:ascii="Arial" w:hAnsi="Arial" w:cs="Arial"/>
                <w:b/>
                <w:spacing w:val="10"/>
                <w:sz w:val="20"/>
                <w:szCs w:val="18"/>
              </w:rPr>
            </w:pPr>
            <w:r w:rsidRPr="000678FA">
              <w:rPr>
                <w:rFonts w:ascii="Arial" w:hAnsi="Arial" w:cs="Arial"/>
                <w:b/>
                <w:spacing w:val="10"/>
                <w:sz w:val="20"/>
                <w:szCs w:val="18"/>
              </w:rPr>
              <w:t>PROTI</w:t>
            </w:r>
          </w:p>
          <w:p w14:paraId="6E712E1D" w14:textId="77777777" w:rsidR="00D005D7" w:rsidRPr="000678FA" w:rsidRDefault="00D005D7" w:rsidP="004515F9">
            <w:pPr>
              <w:spacing w:before="120" w:after="120"/>
              <w:jc w:val="both"/>
              <w:rPr>
                <w:rFonts w:ascii="Arial" w:hAnsi="Arial" w:cs="Arial"/>
                <w:spacing w:val="10"/>
                <w:sz w:val="20"/>
                <w:szCs w:val="18"/>
              </w:rPr>
            </w:pPr>
            <w:r w:rsidRPr="000678FA">
              <w:rPr>
                <w:rFonts w:ascii="Arial" w:hAnsi="Arial" w:cs="Arial"/>
                <w:b/>
                <w:spacing w:val="10"/>
                <w:sz w:val="20"/>
                <w:szCs w:val="18"/>
              </w:rPr>
              <w:object w:dxaOrig="800" w:dyaOrig="560" w14:anchorId="036DA5F4">
                <v:shape id="_x0000_i1028" type="#_x0000_t75" style="width:31.5pt;height:27pt" o:ole="" fillcolor="window">
                  <v:imagedata r:id="rId10" o:title=""/>
                </v:shape>
                <o:OLEObject Type="Embed" ProgID="MSDraw" ShapeID="_x0000_i1028" DrawAspect="Content" ObjectID="_1683637663" r:id="rId14"/>
              </w:object>
            </w:r>
          </w:p>
        </w:tc>
      </w:tr>
      <w:tr w:rsidR="00D005D7" w:rsidRPr="000678FA" w14:paraId="0A972811" w14:textId="77777777" w:rsidTr="00151544">
        <w:trPr>
          <w:trHeight w:val="1321"/>
        </w:trPr>
        <w:tc>
          <w:tcPr>
            <w:tcW w:w="7883" w:type="dxa"/>
          </w:tcPr>
          <w:p w14:paraId="30A8E5E5" w14:textId="77777777" w:rsidR="003D65DD" w:rsidRDefault="003D65DD" w:rsidP="004515F9">
            <w:pPr>
              <w:widowControl w:val="0"/>
              <w:spacing w:before="120" w:after="120"/>
              <w:jc w:val="both"/>
              <w:rPr>
                <w:rFonts w:ascii="Arial" w:hAnsi="Arial" w:cs="Arial"/>
                <w:spacing w:val="0"/>
                <w:sz w:val="18"/>
              </w:rPr>
            </w:pPr>
            <w:r w:rsidRPr="004427FC">
              <w:rPr>
                <w:rFonts w:ascii="Arial" w:hAnsi="Arial" w:cs="Arial"/>
                <w:b/>
                <w:spacing w:val="0"/>
                <w:sz w:val="18"/>
              </w:rPr>
              <w:t>Rozhodnutí k bodu č. 3 pořadu rozhodování</w:t>
            </w:r>
          </w:p>
          <w:p w14:paraId="5A885AC1" w14:textId="13A00317" w:rsidR="003D65DD" w:rsidRPr="002258DA" w:rsidRDefault="003D65DD" w:rsidP="004515F9">
            <w:pPr>
              <w:spacing w:before="120" w:after="120"/>
              <w:jc w:val="both"/>
              <w:rPr>
                <w:rFonts w:ascii="Arial" w:hAnsi="Arial" w:cs="Arial"/>
                <w:spacing w:val="0"/>
                <w:sz w:val="18"/>
                <w:szCs w:val="18"/>
              </w:rPr>
            </w:pPr>
            <w:r w:rsidRPr="002258DA">
              <w:rPr>
                <w:rFonts w:ascii="Arial" w:hAnsi="Arial" w:cs="Arial"/>
                <w:spacing w:val="0"/>
                <w:sz w:val="18"/>
                <w:szCs w:val="18"/>
              </w:rPr>
              <w:t>Hlasuji ohledně rozdělení zisku společnosti za rok 20</w:t>
            </w:r>
            <w:r>
              <w:rPr>
                <w:rFonts w:ascii="Arial" w:hAnsi="Arial" w:cs="Arial"/>
                <w:spacing w:val="0"/>
                <w:sz w:val="18"/>
                <w:szCs w:val="18"/>
              </w:rPr>
              <w:t>20</w:t>
            </w:r>
            <w:r w:rsidRPr="002258DA">
              <w:rPr>
                <w:rFonts w:ascii="Arial" w:hAnsi="Arial" w:cs="Arial"/>
                <w:spacing w:val="0"/>
                <w:sz w:val="18"/>
                <w:szCs w:val="18"/>
              </w:rPr>
              <w:t>, a to podle návrhu usnesení, který je uveden v </w:t>
            </w:r>
            <w:r w:rsidR="00B16C55">
              <w:rPr>
                <w:rFonts w:ascii="Arial" w:hAnsi="Arial" w:cs="Arial"/>
                <w:spacing w:val="0"/>
                <w:sz w:val="18"/>
                <w:szCs w:val="18"/>
              </w:rPr>
              <w:t>n</w:t>
            </w:r>
            <w:r w:rsidRPr="002258DA">
              <w:rPr>
                <w:rFonts w:ascii="Arial" w:hAnsi="Arial" w:cs="Arial"/>
                <w:spacing w:val="0"/>
                <w:sz w:val="18"/>
                <w:szCs w:val="18"/>
              </w:rPr>
              <w:t xml:space="preserve">ávrhu představenstva a zní následovně:  </w:t>
            </w:r>
          </w:p>
          <w:p w14:paraId="3C0E92C7" w14:textId="77777777" w:rsidR="003D65DD" w:rsidRPr="007C512B" w:rsidRDefault="003D65DD" w:rsidP="004515F9">
            <w:pPr>
              <w:widowControl w:val="0"/>
              <w:spacing w:before="120" w:after="120"/>
              <w:ind w:left="1560" w:hanging="1560"/>
              <w:jc w:val="both"/>
              <w:rPr>
                <w:rFonts w:ascii="Arial" w:hAnsi="Arial" w:cs="Arial"/>
                <w:sz w:val="18"/>
                <w:szCs w:val="18"/>
              </w:rPr>
            </w:pPr>
            <w:r w:rsidRPr="007C512B">
              <w:rPr>
                <w:rFonts w:ascii="Arial" w:hAnsi="Arial" w:cs="Arial"/>
                <w:sz w:val="18"/>
                <w:szCs w:val="18"/>
              </w:rPr>
              <w:t xml:space="preserve">NÁVRH </w:t>
            </w:r>
            <w:r>
              <w:rPr>
                <w:rFonts w:ascii="Arial" w:hAnsi="Arial" w:cs="Arial"/>
                <w:sz w:val="18"/>
                <w:szCs w:val="18"/>
              </w:rPr>
              <w:t>ROZHODNUTÍ</w:t>
            </w:r>
            <w:r w:rsidRPr="007C512B">
              <w:rPr>
                <w:rFonts w:ascii="Arial" w:hAnsi="Arial" w:cs="Arial"/>
                <w:sz w:val="18"/>
                <w:szCs w:val="18"/>
              </w:rPr>
              <w:t xml:space="preserve">: </w:t>
            </w:r>
          </w:p>
          <w:p w14:paraId="1934476A" w14:textId="7D470F3B" w:rsidR="003D65DD" w:rsidRPr="003D65DD" w:rsidRDefault="003D65DD" w:rsidP="004515F9">
            <w:pPr>
              <w:widowControl w:val="0"/>
              <w:spacing w:before="120" w:after="120"/>
              <w:jc w:val="both"/>
              <w:rPr>
                <w:rFonts w:ascii="Arial" w:hAnsi="Arial" w:cs="Arial"/>
                <w:b/>
                <w:spacing w:val="0"/>
                <w:sz w:val="18"/>
              </w:rPr>
            </w:pPr>
            <w:r w:rsidRPr="003D65DD">
              <w:rPr>
                <w:rFonts w:ascii="Arial" w:hAnsi="Arial" w:cs="Arial"/>
                <w:b/>
                <w:spacing w:val="0"/>
                <w:sz w:val="18"/>
              </w:rPr>
              <w:t>Valná hromada mimo zasedání písemnou formou schvaluje rozdělení nekonsolidovaného zisku společnosti za rok 2020 ve výši 5 790 018 980,95 Kč po zdanění takto:</w:t>
            </w:r>
          </w:p>
          <w:p w14:paraId="05A47871" w14:textId="0F879216" w:rsidR="003D65DD" w:rsidRPr="003D65DD" w:rsidRDefault="003D65DD" w:rsidP="004515F9">
            <w:pPr>
              <w:widowControl w:val="0"/>
              <w:spacing w:before="120" w:after="120"/>
              <w:jc w:val="both"/>
              <w:rPr>
                <w:rFonts w:ascii="Arial" w:hAnsi="Arial" w:cs="Arial"/>
                <w:b/>
                <w:spacing w:val="0"/>
                <w:sz w:val="18"/>
              </w:rPr>
            </w:pPr>
            <w:r w:rsidRPr="003D65DD">
              <w:rPr>
                <w:rFonts w:ascii="Arial" w:hAnsi="Arial" w:cs="Arial"/>
                <w:b/>
                <w:spacing w:val="0"/>
                <w:sz w:val="18"/>
              </w:rPr>
              <w:t>1) příspěvek do rezervního fondu</w:t>
            </w:r>
            <w:r w:rsidRPr="003D65DD">
              <w:rPr>
                <w:rFonts w:ascii="Arial" w:hAnsi="Arial" w:cs="Arial"/>
                <w:b/>
                <w:spacing w:val="0"/>
                <w:sz w:val="18"/>
              </w:rPr>
              <w:tab/>
            </w:r>
            <w:r>
              <w:rPr>
                <w:rFonts w:ascii="Arial" w:hAnsi="Arial" w:cs="Arial"/>
                <w:b/>
                <w:spacing w:val="0"/>
                <w:sz w:val="18"/>
              </w:rPr>
              <w:t xml:space="preserve">                     </w:t>
            </w:r>
            <w:r w:rsidRPr="003D65DD">
              <w:rPr>
                <w:rFonts w:ascii="Arial" w:hAnsi="Arial" w:cs="Arial"/>
                <w:b/>
                <w:spacing w:val="0"/>
                <w:sz w:val="18"/>
              </w:rPr>
              <w:t>0,00 Kč</w:t>
            </w:r>
          </w:p>
          <w:p w14:paraId="11AD2CBE" w14:textId="55A35489" w:rsidR="003D65DD" w:rsidRPr="003D65DD" w:rsidRDefault="003D65DD" w:rsidP="004515F9">
            <w:pPr>
              <w:widowControl w:val="0"/>
              <w:spacing w:before="120" w:after="120"/>
              <w:jc w:val="both"/>
              <w:rPr>
                <w:rFonts w:ascii="Arial" w:hAnsi="Arial" w:cs="Arial"/>
                <w:b/>
                <w:spacing w:val="0"/>
                <w:sz w:val="18"/>
              </w:rPr>
            </w:pPr>
            <w:r w:rsidRPr="003D65DD">
              <w:rPr>
                <w:rFonts w:ascii="Arial" w:hAnsi="Arial" w:cs="Arial"/>
                <w:b/>
                <w:spacing w:val="0"/>
                <w:sz w:val="18"/>
              </w:rPr>
              <w:t>2) příspěvek do sociálního fondu</w:t>
            </w:r>
            <w:r w:rsidRPr="003D65DD">
              <w:rPr>
                <w:rFonts w:ascii="Arial" w:hAnsi="Arial" w:cs="Arial"/>
                <w:b/>
                <w:spacing w:val="0"/>
                <w:sz w:val="18"/>
              </w:rPr>
              <w:tab/>
            </w:r>
            <w:r>
              <w:rPr>
                <w:rFonts w:ascii="Arial" w:hAnsi="Arial" w:cs="Arial"/>
                <w:b/>
                <w:spacing w:val="0"/>
                <w:sz w:val="18"/>
              </w:rPr>
              <w:t xml:space="preserve">       </w:t>
            </w:r>
            <w:r w:rsidRPr="003D65DD">
              <w:rPr>
                <w:rFonts w:ascii="Arial" w:hAnsi="Arial" w:cs="Arial"/>
                <w:b/>
                <w:spacing w:val="0"/>
                <w:sz w:val="18"/>
              </w:rPr>
              <w:t>8 000 000,00 Kč</w:t>
            </w:r>
          </w:p>
          <w:p w14:paraId="3B9A3683" w14:textId="7D21F144" w:rsidR="003D65DD" w:rsidRPr="003D65DD" w:rsidRDefault="003D65DD" w:rsidP="004515F9">
            <w:pPr>
              <w:widowControl w:val="0"/>
              <w:spacing w:before="120" w:after="120"/>
              <w:jc w:val="both"/>
              <w:rPr>
                <w:rFonts w:ascii="Arial" w:hAnsi="Arial" w:cs="Arial"/>
                <w:b/>
                <w:spacing w:val="0"/>
                <w:sz w:val="18"/>
              </w:rPr>
            </w:pPr>
            <w:r w:rsidRPr="003D65DD">
              <w:rPr>
                <w:rFonts w:ascii="Arial" w:hAnsi="Arial" w:cs="Arial"/>
                <w:b/>
                <w:spacing w:val="0"/>
                <w:sz w:val="18"/>
              </w:rPr>
              <w:t>3) tantiémy</w:t>
            </w:r>
            <w:r w:rsidRPr="003D65DD">
              <w:rPr>
                <w:rFonts w:ascii="Arial" w:hAnsi="Arial" w:cs="Arial"/>
                <w:b/>
                <w:spacing w:val="0"/>
                <w:sz w:val="18"/>
              </w:rPr>
              <w:tab/>
            </w:r>
            <w:r>
              <w:rPr>
                <w:rFonts w:ascii="Arial" w:hAnsi="Arial" w:cs="Arial"/>
                <w:b/>
                <w:spacing w:val="0"/>
                <w:sz w:val="18"/>
              </w:rPr>
              <w:t xml:space="preserve">                     </w:t>
            </w:r>
            <w:r w:rsidRPr="003D65DD">
              <w:rPr>
                <w:rFonts w:ascii="Arial" w:hAnsi="Arial" w:cs="Arial"/>
                <w:b/>
                <w:spacing w:val="0"/>
                <w:sz w:val="18"/>
              </w:rPr>
              <w:t>0,00 Kč</w:t>
            </w:r>
          </w:p>
          <w:p w14:paraId="262A0FFD" w14:textId="77777777" w:rsidR="003D65DD" w:rsidRPr="003D65DD" w:rsidRDefault="003D65DD" w:rsidP="004515F9">
            <w:pPr>
              <w:widowControl w:val="0"/>
              <w:spacing w:before="120" w:after="120"/>
              <w:jc w:val="both"/>
              <w:rPr>
                <w:rFonts w:ascii="Arial" w:hAnsi="Arial" w:cs="Arial"/>
                <w:b/>
                <w:spacing w:val="0"/>
                <w:sz w:val="18"/>
              </w:rPr>
            </w:pPr>
            <w:r w:rsidRPr="003D65DD">
              <w:rPr>
                <w:rFonts w:ascii="Arial" w:hAnsi="Arial" w:cs="Arial"/>
                <w:b/>
                <w:spacing w:val="0"/>
                <w:sz w:val="18"/>
              </w:rPr>
              <w:t>4) dividendy</w:t>
            </w:r>
            <w:r w:rsidRPr="003D65DD">
              <w:rPr>
                <w:rFonts w:ascii="Arial" w:hAnsi="Arial" w:cs="Arial"/>
                <w:b/>
                <w:spacing w:val="0"/>
                <w:sz w:val="18"/>
              </w:rPr>
              <w:tab/>
              <w:t>5 114 996 669,00 Kč</w:t>
            </w:r>
          </w:p>
          <w:p w14:paraId="36B432EE" w14:textId="132C1097" w:rsidR="003D65DD" w:rsidRPr="003D65DD" w:rsidRDefault="003D65DD" w:rsidP="004515F9">
            <w:pPr>
              <w:widowControl w:val="0"/>
              <w:spacing w:before="120" w:after="120"/>
              <w:jc w:val="both"/>
              <w:rPr>
                <w:rFonts w:ascii="Arial" w:hAnsi="Arial" w:cs="Arial"/>
                <w:b/>
                <w:spacing w:val="0"/>
                <w:sz w:val="18"/>
              </w:rPr>
            </w:pPr>
            <w:r w:rsidRPr="003D65DD">
              <w:rPr>
                <w:rFonts w:ascii="Arial" w:hAnsi="Arial" w:cs="Arial"/>
                <w:b/>
                <w:spacing w:val="0"/>
                <w:sz w:val="18"/>
              </w:rPr>
              <w:t>5) nerozdělený zisk minulých let</w:t>
            </w:r>
            <w:r w:rsidRPr="003D65DD">
              <w:rPr>
                <w:rFonts w:ascii="Arial" w:hAnsi="Arial" w:cs="Arial"/>
                <w:b/>
                <w:spacing w:val="0"/>
                <w:sz w:val="18"/>
              </w:rPr>
              <w:tab/>
            </w:r>
            <w:r>
              <w:rPr>
                <w:rFonts w:ascii="Arial" w:hAnsi="Arial" w:cs="Arial"/>
                <w:b/>
                <w:spacing w:val="0"/>
                <w:sz w:val="18"/>
              </w:rPr>
              <w:t xml:space="preserve">   </w:t>
            </w:r>
            <w:r w:rsidRPr="003D65DD">
              <w:rPr>
                <w:rFonts w:ascii="Arial" w:hAnsi="Arial" w:cs="Arial"/>
                <w:b/>
                <w:spacing w:val="0"/>
                <w:sz w:val="18"/>
              </w:rPr>
              <w:t>667 022 311,95 Kč</w:t>
            </w:r>
          </w:p>
          <w:p w14:paraId="3A129C05" w14:textId="77777777" w:rsidR="003D65DD" w:rsidRPr="003D65DD" w:rsidRDefault="003D65DD" w:rsidP="004515F9">
            <w:pPr>
              <w:widowControl w:val="0"/>
              <w:spacing w:before="120" w:after="120"/>
              <w:jc w:val="both"/>
              <w:rPr>
                <w:rFonts w:ascii="Arial" w:hAnsi="Arial" w:cs="Arial"/>
                <w:b/>
                <w:spacing w:val="0"/>
                <w:sz w:val="18"/>
              </w:rPr>
            </w:pPr>
            <w:r w:rsidRPr="003D65DD">
              <w:rPr>
                <w:rFonts w:ascii="Arial" w:hAnsi="Arial" w:cs="Arial"/>
                <w:b/>
                <w:spacing w:val="0"/>
                <w:sz w:val="18"/>
              </w:rPr>
              <w:lastRenderedPageBreak/>
              <w:t>Na každou akcii v nominální hodnotě 10 Kč bude připadat dividenda ve výši 17 Kč před zdaněním, a na akcii v nominální hodnotě 100 Kč bude připadat dividenda ve výši 170 Kč před zdaněním. Za podmínek vyplývajících z českých právních předpisů bude příslušná daň sražena (odečtena) společností před uskutečněním výplaty.</w:t>
            </w:r>
          </w:p>
          <w:p w14:paraId="76F83132" w14:textId="77777777" w:rsidR="003D65DD" w:rsidRPr="003D65DD" w:rsidRDefault="003D65DD" w:rsidP="004515F9">
            <w:pPr>
              <w:widowControl w:val="0"/>
              <w:spacing w:before="120" w:after="120"/>
              <w:jc w:val="both"/>
              <w:rPr>
                <w:rFonts w:ascii="Arial" w:hAnsi="Arial" w:cs="Arial"/>
                <w:b/>
                <w:spacing w:val="0"/>
                <w:sz w:val="18"/>
              </w:rPr>
            </w:pPr>
            <w:r w:rsidRPr="003D65DD">
              <w:rPr>
                <w:rFonts w:ascii="Arial" w:hAnsi="Arial" w:cs="Arial"/>
                <w:b/>
                <w:spacing w:val="0"/>
                <w:sz w:val="18"/>
              </w:rPr>
              <w:t xml:space="preserve">Právo na dividendu budou mít osoby, které budou akcionáři společnosti k rozhodnému dni pro uplatnění práva na dividendu (tzv. „rozhodný den pro dividendu“), nebo jejich dědicové či právní nástupci, </w:t>
            </w:r>
            <w:proofErr w:type="gramStart"/>
            <w:r w:rsidRPr="003D65DD">
              <w:rPr>
                <w:rFonts w:ascii="Arial" w:hAnsi="Arial" w:cs="Arial"/>
                <w:b/>
                <w:spacing w:val="0"/>
                <w:sz w:val="18"/>
              </w:rPr>
              <w:t>prokáží</w:t>
            </w:r>
            <w:proofErr w:type="gramEnd"/>
            <w:r w:rsidRPr="003D65DD">
              <w:rPr>
                <w:rFonts w:ascii="Arial" w:hAnsi="Arial" w:cs="Arial"/>
                <w:b/>
                <w:spacing w:val="0"/>
                <w:sz w:val="18"/>
              </w:rPr>
              <w:t xml:space="preserve">-li existenci svého práva. Příslušní akcionáři budou identifikováni podle stavu uvedeného k rozhodnému dni ve výpisu </w:t>
            </w:r>
            <w:proofErr w:type="gramStart"/>
            <w:r w:rsidRPr="003D65DD">
              <w:rPr>
                <w:rFonts w:ascii="Arial" w:hAnsi="Arial" w:cs="Arial"/>
                <w:b/>
                <w:spacing w:val="0"/>
                <w:sz w:val="18"/>
              </w:rPr>
              <w:t>ze</w:t>
            </w:r>
            <w:proofErr w:type="gramEnd"/>
            <w:r w:rsidRPr="003D65DD">
              <w:rPr>
                <w:rFonts w:ascii="Arial" w:hAnsi="Arial" w:cs="Arial"/>
                <w:b/>
                <w:spacing w:val="0"/>
                <w:sz w:val="18"/>
              </w:rPr>
              <w:t xml:space="preserve"> zákonem stanovené evidence, který zajistí společnost (ledaže se prokáže, že zápis v evidenci neodpovídá skutečnosti k uvedenému datu).</w:t>
            </w:r>
          </w:p>
          <w:p w14:paraId="2A845303" w14:textId="77777777" w:rsidR="003D65DD" w:rsidRPr="003D65DD" w:rsidRDefault="003D65DD" w:rsidP="004515F9">
            <w:pPr>
              <w:widowControl w:val="0"/>
              <w:spacing w:before="120" w:after="120"/>
              <w:jc w:val="both"/>
              <w:rPr>
                <w:rFonts w:ascii="Arial" w:hAnsi="Arial" w:cs="Arial"/>
                <w:b/>
                <w:spacing w:val="0"/>
                <w:sz w:val="18"/>
              </w:rPr>
            </w:pPr>
            <w:r w:rsidRPr="003D65DD">
              <w:rPr>
                <w:rFonts w:ascii="Arial" w:hAnsi="Arial" w:cs="Arial"/>
                <w:b/>
                <w:spacing w:val="0"/>
                <w:sz w:val="18"/>
              </w:rPr>
              <w:t xml:space="preserve">Dividenda bude splatná dne 21. července 2021. Za výplatu dividendy odpovídá představenstvo společnosti a výplata bude provedena na náklady společnosti prostřednictvím České spořitelny, a.s. a v ohledech neupravených tímto usnesením bude provedena zejména v souladu s právními předpisy a stanovami společnosti.  </w:t>
            </w:r>
          </w:p>
          <w:p w14:paraId="25A361A6" w14:textId="317159B5" w:rsidR="00D005D7" w:rsidRPr="005E5A2C" w:rsidRDefault="003D65DD" w:rsidP="004515F9">
            <w:pPr>
              <w:widowControl w:val="0"/>
              <w:spacing w:before="60" w:after="60"/>
              <w:jc w:val="both"/>
              <w:rPr>
                <w:rFonts w:ascii="Arial" w:hAnsi="Arial" w:cs="Arial"/>
                <w:b/>
                <w:spacing w:val="0"/>
                <w:sz w:val="18"/>
                <w:szCs w:val="18"/>
              </w:rPr>
            </w:pPr>
            <w:r w:rsidRPr="003D65DD">
              <w:rPr>
                <w:rFonts w:ascii="Arial" w:hAnsi="Arial" w:cs="Arial"/>
                <w:b/>
                <w:spacing w:val="0"/>
                <w:sz w:val="18"/>
              </w:rPr>
              <w:t>Rozhodným dnem pro dividendu bude v souladu se stanovami společnosti 21. červen 2021.</w:t>
            </w:r>
          </w:p>
        </w:tc>
        <w:tc>
          <w:tcPr>
            <w:tcW w:w="1143" w:type="dxa"/>
          </w:tcPr>
          <w:p w14:paraId="07E5D1AF" w14:textId="77777777" w:rsidR="00D005D7" w:rsidRPr="000678FA" w:rsidRDefault="00D005D7" w:rsidP="004515F9">
            <w:pPr>
              <w:spacing w:before="120" w:after="120"/>
              <w:jc w:val="both"/>
              <w:rPr>
                <w:rFonts w:ascii="Arial" w:hAnsi="Arial" w:cs="Arial"/>
                <w:b/>
                <w:spacing w:val="10"/>
                <w:sz w:val="20"/>
                <w:szCs w:val="18"/>
              </w:rPr>
            </w:pPr>
            <w:r w:rsidRPr="000678FA">
              <w:rPr>
                <w:rFonts w:ascii="Arial" w:hAnsi="Arial" w:cs="Arial"/>
                <w:b/>
                <w:spacing w:val="10"/>
                <w:sz w:val="20"/>
                <w:szCs w:val="18"/>
              </w:rPr>
              <w:lastRenderedPageBreak/>
              <w:t>PRO</w:t>
            </w:r>
          </w:p>
          <w:p w14:paraId="16A9D8C7" w14:textId="77777777" w:rsidR="00D005D7" w:rsidRDefault="00D005D7" w:rsidP="004515F9">
            <w:pPr>
              <w:spacing w:before="120" w:after="120"/>
              <w:jc w:val="both"/>
              <w:rPr>
                <w:rFonts w:ascii="Arial" w:hAnsi="Arial" w:cs="Arial"/>
                <w:b/>
                <w:spacing w:val="10"/>
                <w:sz w:val="20"/>
                <w:szCs w:val="18"/>
              </w:rPr>
            </w:pPr>
            <w:r w:rsidRPr="000678FA">
              <w:rPr>
                <w:rFonts w:ascii="Arial" w:hAnsi="Arial" w:cs="Arial"/>
                <w:b/>
                <w:spacing w:val="10"/>
                <w:sz w:val="20"/>
                <w:szCs w:val="18"/>
              </w:rPr>
              <w:object w:dxaOrig="800" w:dyaOrig="560" w14:anchorId="208445D4">
                <v:shape id="_x0000_i1029" type="#_x0000_t75" style="width:31.5pt;height:27pt" o:ole="" fillcolor="window">
                  <v:imagedata r:id="rId10" o:title=""/>
                </v:shape>
                <o:OLEObject Type="Embed" ProgID="MSDraw" ShapeID="_x0000_i1029" DrawAspect="Content" ObjectID="_1683637664" r:id="rId15"/>
              </w:object>
            </w:r>
          </w:p>
          <w:p w14:paraId="0CEE1899" w14:textId="77777777" w:rsidR="00D005D7" w:rsidRDefault="00D005D7" w:rsidP="004515F9">
            <w:pPr>
              <w:spacing w:before="120" w:after="120"/>
              <w:jc w:val="both"/>
              <w:rPr>
                <w:rFonts w:ascii="Arial" w:hAnsi="Arial" w:cs="Arial"/>
                <w:b/>
                <w:spacing w:val="10"/>
                <w:sz w:val="20"/>
                <w:szCs w:val="18"/>
              </w:rPr>
            </w:pPr>
          </w:p>
          <w:p w14:paraId="253251F1" w14:textId="77777777" w:rsidR="00D005D7" w:rsidRDefault="00D005D7" w:rsidP="004515F9">
            <w:pPr>
              <w:spacing w:before="120" w:after="120"/>
              <w:jc w:val="both"/>
              <w:rPr>
                <w:rFonts w:ascii="Arial" w:hAnsi="Arial" w:cs="Arial"/>
                <w:b/>
                <w:spacing w:val="10"/>
                <w:sz w:val="20"/>
                <w:szCs w:val="18"/>
              </w:rPr>
            </w:pPr>
          </w:p>
          <w:p w14:paraId="47C7EDA1" w14:textId="51B1C266" w:rsidR="00D005D7" w:rsidRDefault="00D005D7" w:rsidP="004515F9">
            <w:pPr>
              <w:spacing w:before="120" w:after="120"/>
              <w:jc w:val="both"/>
              <w:rPr>
                <w:rFonts w:ascii="Arial" w:hAnsi="Arial" w:cs="Arial"/>
                <w:b/>
                <w:spacing w:val="10"/>
                <w:sz w:val="20"/>
                <w:szCs w:val="18"/>
              </w:rPr>
            </w:pPr>
          </w:p>
          <w:p w14:paraId="3A177080" w14:textId="77777777" w:rsidR="003D65DD" w:rsidRDefault="003D65DD" w:rsidP="004515F9">
            <w:pPr>
              <w:spacing w:before="120" w:after="120"/>
              <w:jc w:val="both"/>
              <w:rPr>
                <w:rFonts w:ascii="Arial" w:hAnsi="Arial" w:cs="Arial"/>
                <w:b/>
                <w:spacing w:val="10"/>
                <w:sz w:val="20"/>
                <w:szCs w:val="18"/>
              </w:rPr>
            </w:pPr>
          </w:p>
          <w:p w14:paraId="5BF420E3" w14:textId="77777777" w:rsidR="00D005D7" w:rsidRDefault="00D005D7" w:rsidP="004515F9">
            <w:pPr>
              <w:spacing w:before="120" w:after="120"/>
              <w:jc w:val="both"/>
              <w:rPr>
                <w:rFonts w:ascii="Arial" w:hAnsi="Arial" w:cs="Arial"/>
                <w:b/>
                <w:i/>
                <w:spacing w:val="10"/>
                <w:sz w:val="16"/>
                <w:szCs w:val="16"/>
              </w:rPr>
            </w:pPr>
          </w:p>
          <w:p w14:paraId="0B625F16" w14:textId="77777777" w:rsidR="00B16C55" w:rsidRDefault="00B16C55" w:rsidP="00B16C55">
            <w:pPr>
              <w:spacing w:before="120" w:after="120"/>
              <w:rPr>
                <w:rFonts w:ascii="Arial" w:hAnsi="Arial" w:cs="Arial"/>
                <w:bCs/>
                <w:i/>
                <w:spacing w:val="10"/>
                <w:sz w:val="16"/>
                <w:szCs w:val="16"/>
              </w:rPr>
            </w:pPr>
          </w:p>
          <w:p w14:paraId="3F9E97C8" w14:textId="4EE391EF" w:rsidR="00D005D7" w:rsidRPr="004515F9" w:rsidRDefault="00D005D7" w:rsidP="00B16C55">
            <w:pPr>
              <w:spacing w:before="120" w:after="120"/>
              <w:rPr>
                <w:rFonts w:ascii="Arial" w:hAnsi="Arial" w:cs="Arial"/>
                <w:bCs/>
                <w:i/>
                <w:spacing w:val="10"/>
                <w:sz w:val="20"/>
                <w:szCs w:val="18"/>
              </w:rPr>
            </w:pPr>
            <w:r w:rsidRPr="004515F9">
              <w:rPr>
                <w:rFonts w:ascii="Arial" w:hAnsi="Arial" w:cs="Arial"/>
                <w:bCs/>
                <w:i/>
                <w:spacing w:val="10"/>
                <w:sz w:val="16"/>
                <w:szCs w:val="16"/>
              </w:rPr>
              <w:lastRenderedPageBreak/>
              <w:t>Text rozhodnutí pokračuje na další straně</w:t>
            </w:r>
          </w:p>
        </w:tc>
        <w:tc>
          <w:tcPr>
            <w:tcW w:w="971" w:type="dxa"/>
          </w:tcPr>
          <w:p w14:paraId="42319C0A" w14:textId="77777777" w:rsidR="00D005D7" w:rsidRPr="000678FA" w:rsidRDefault="00D005D7" w:rsidP="004515F9">
            <w:pPr>
              <w:spacing w:before="120" w:after="120"/>
              <w:jc w:val="both"/>
              <w:rPr>
                <w:rFonts w:ascii="Arial" w:hAnsi="Arial" w:cs="Arial"/>
                <w:b/>
                <w:spacing w:val="10"/>
                <w:sz w:val="20"/>
                <w:szCs w:val="18"/>
              </w:rPr>
            </w:pPr>
            <w:r w:rsidRPr="000678FA">
              <w:rPr>
                <w:rFonts w:ascii="Arial" w:hAnsi="Arial" w:cs="Arial"/>
                <w:b/>
                <w:spacing w:val="10"/>
                <w:sz w:val="20"/>
                <w:szCs w:val="18"/>
              </w:rPr>
              <w:lastRenderedPageBreak/>
              <w:t>PROTI</w:t>
            </w:r>
          </w:p>
          <w:p w14:paraId="043BF0F2" w14:textId="77777777" w:rsidR="00D005D7" w:rsidRPr="000678FA" w:rsidRDefault="00D005D7" w:rsidP="004515F9">
            <w:pPr>
              <w:spacing w:before="120" w:after="120"/>
              <w:jc w:val="both"/>
              <w:rPr>
                <w:rFonts w:ascii="Arial" w:hAnsi="Arial" w:cs="Arial"/>
                <w:spacing w:val="10"/>
                <w:sz w:val="20"/>
                <w:szCs w:val="18"/>
              </w:rPr>
            </w:pPr>
            <w:r w:rsidRPr="000678FA">
              <w:rPr>
                <w:rFonts w:ascii="Arial" w:hAnsi="Arial" w:cs="Arial"/>
                <w:b/>
                <w:spacing w:val="10"/>
                <w:sz w:val="20"/>
                <w:szCs w:val="18"/>
              </w:rPr>
              <w:object w:dxaOrig="800" w:dyaOrig="560" w14:anchorId="0D7794BC">
                <v:shape id="_x0000_i1030" type="#_x0000_t75" style="width:31.5pt;height:27pt" o:ole="" fillcolor="window">
                  <v:imagedata r:id="rId10" o:title=""/>
                </v:shape>
                <o:OLEObject Type="Embed" ProgID="MSDraw" ShapeID="_x0000_i1030" DrawAspect="Content" ObjectID="_1683637665" r:id="rId16"/>
              </w:object>
            </w:r>
          </w:p>
        </w:tc>
      </w:tr>
      <w:tr w:rsidR="00D005D7" w:rsidRPr="000678FA" w14:paraId="1A301811" w14:textId="77777777" w:rsidTr="00151544">
        <w:trPr>
          <w:trHeight w:val="1321"/>
        </w:trPr>
        <w:tc>
          <w:tcPr>
            <w:tcW w:w="7883" w:type="dxa"/>
          </w:tcPr>
          <w:p w14:paraId="63E8D7D6" w14:textId="77777777" w:rsidR="00D005D7" w:rsidRDefault="00D005D7" w:rsidP="004515F9">
            <w:pPr>
              <w:spacing w:before="120" w:after="120"/>
              <w:jc w:val="both"/>
              <w:rPr>
                <w:rFonts w:ascii="Arial" w:hAnsi="Arial" w:cs="Arial"/>
                <w:b/>
                <w:spacing w:val="0"/>
                <w:sz w:val="18"/>
                <w:szCs w:val="18"/>
              </w:rPr>
            </w:pPr>
            <w:r>
              <w:rPr>
                <w:rFonts w:ascii="Arial" w:hAnsi="Arial" w:cs="Arial"/>
                <w:b/>
                <w:spacing w:val="0"/>
                <w:sz w:val="18"/>
                <w:szCs w:val="18"/>
              </w:rPr>
              <w:t>Rozhodnutí</w:t>
            </w:r>
            <w:r w:rsidRPr="005E5A2C">
              <w:rPr>
                <w:rFonts w:ascii="Arial" w:hAnsi="Arial" w:cs="Arial"/>
                <w:b/>
                <w:spacing w:val="0"/>
                <w:sz w:val="18"/>
                <w:szCs w:val="18"/>
              </w:rPr>
              <w:t xml:space="preserve"> k bodu č. </w:t>
            </w:r>
            <w:r>
              <w:rPr>
                <w:rFonts w:ascii="Arial" w:hAnsi="Arial" w:cs="Arial"/>
                <w:b/>
                <w:spacing w:val="0"/>
                <w:sz w:val="18"/>
                <w:szCs w:val="18"/>
              </w:rPr>
              <w:t>4</w:t>
            </w:r>
            <w:r w:rsidRPr="005E5A2C">
              <w:rPr>
                <w:rFonts w:ascii="Arial" w:hAnsi="Arial" w:cs="Arial"/>
                <w:b/>
                <w:spacing w:val="0"/>
                <w:sz w:val="18"/>
                <w:szCs w:val="18"/>
              </w:rPr>
              <w:t xml:space="preserve"> pořadu</w:t>
            </w:r>
            <w:r>
              <w:rPr>
                <w:rFonts w:ascii="Arial" w:hAnsi="Arial" w:cs="Arial"/>
                <w:b/>
                <w:spacing w:val="0"/>
                <w:sz w:val="18"/>
                <w:szCs w:val="18"/>
              </w:rPr>
              <w:t xml:space="preserve"> rozhodování</w:t>
            </w:r>
          </w:p>
          <w:p w14:paraId="76AD0767" w14:textId="21105EA2" w:rsidR="00D005D7" w:rsidRPr="002258DA" w:rsidRDefault="00D005D7" w:rsidP="004515F9">
            <w:pPr>
              <w:spacing w:before="120" w:after="120"/>
              <w:jc w:val="both"/>
              <w:rPr>
                <w:rFonts w:ascii="Arial" w:hAnsi="Arial" w:cs="Arial"/>
                <w:spacing w:val="0"/>
                <w:sz w:val="18"/>
                <w:szCs w:val="18"/>
              </w:rPr>
            </w:pPr>
            <w:r w:rsidRPr="002258DA">
              <w:rPr>
                <w:rFonts w:ascii="Arial" w:hAnsi="Arial" w:cs="Arial"/>
                <w:spacing w:val="0"/>
                <w:sz w:val="18"/>
                <w:szCs w:val="18"/>
              </w:rPr>
              <w:t xml:space="preserve">Hlasuji ohledně </w:t>
            </w:r>
            <w:r>
              <w:rPr>
                <w:rFonts w:ascii="Arial" w:hAnsi="Arial" w:cs="Arial"/>
                <w:spacing w:val="0"/>
                <w:sz w:val="18"/>
                <w:szCs w:val="18"/>
              </w:rPr>
              <w:t>r</w:t>
            </w:r>
            <w:r w:rsidRPr="004427FC">
              <w:rPr>
                <w:rFonts w:ascii="Arial" w:hAnsi="Arial" w:cs="Arial"/>
                <w:spacing w:val="0"/>
                <w:sz w:val="18"/>
              </w:rPr>
              <w:t>ozhodnutí o rozdělení emisního ážia společnosti</w:t>
            </w:r>
            <w:r w:rsidRPr="002258DA">
              <w:rPr>
                <w:rFonts w:ascii="Arial" w:hAnsi="Arial" w:cs="Arial"/>
                <w:spacing w:val="0"/>
                <w:sz w:val="18"/>
                <w:szCs w:val="18"/>
              </w:rPr>
              <w:t>, a to podle návrhu usnesení, který je uveden v </w:t>
            </w:r>
            <w:r w:rsidR="00B16C55">
              <w:rPr>
                <w:rFonts w:ascii="Arial" w:hAnsi="Arial" w:cs="Arial"/>
                <w:spacing w:val="0"/>
                <w:sz w:val="18"/>
                <w:szCs w:val="18"/>
              </w:rPr>
              <w:t>n</w:t>
            </w:r>
            <w:r w:rsidRPr="002258DA">
              <w:rPr>
                <w:rFonts w:ascii="Arial" w:hAnsi="Arial" w:cs="Arial"/>
                <w:spacing w:val="0"/>
                <w:sz w:val="18"/>
                <w:szCs w:val="18"/>
              </w:rPr>
              <w:t xml:space="preserve">ávrhu představenstva a zní následovně:  </w:t>
            </w:r>
          </w:p>
          <w:p w14:paraId="6701F260" w14:textId="77777777" w:rsidR="00D005D7" w:rsidRPr="005E5A2C" w:rsidRDefault="00D005D7" w:rsidP="004515F9">
            <w:pPr>
              <w:widowControl w:val="0"/>
              <w:spacing w:before="240" w:after="80"/>
              <w:ind w:left="1559" w:hanging="1559"/>
              <w:jc w:val="both"/>
              <w:rPr>
                <w:rFonts w:ascii="Arial" w:hAnsi="Arial" w:cs="Arial"/>
                <w:i/>
                <w:sz w:val="18"/>
                <w:szCs w:val="18"/>
              </w:rPr>
            </w:pPr>
            <w:r w:rsidRPr="005E5A2C">
              <w:rPr>
                <w:rFonts w:ascii="Arial" w:hAnsi="Arial" w:cs="Arial"/>
                <w:sz w:val="18"/>
                <w:szCs w:val="18"/>
              </w:rPr>
              <w:t xml:space="preserve">NÁVRH </w:t>
            </w:r>
            <w:r>
              <w:rPr>
                <w:rFonts w:ascii="Arial" w:hAnsi="Arial" w:cs="Arial"/>
                <w:sz w:val="18"/>
                <w:szCs w:val="18"/>
              </w:rPr>
              <w:t>ROZHODNUTÍ</w:t>
            </w:r>
            <w:r w:rsidRPr="005E5A2C">
              <w:rPr>
                <w:rFonts w:ascii="Arial" w:hAnsi="Arial" w:cs="Arial"/>
                <w:sz w:val="18"/>
                <w:szCs w:val="18"/>
              </w:rPr>
              <w:t xml:space="preserve">: </w:t>
            </w:r>
          </w:p>
          <w:p w14:paraId="0EC8BFDA" w14:textId="77777777" w:rsidR="003D65DD" w:rsidRPr="003D65DD" w:rsidRDefault="003D65DD" w:rsidP="004515F9">
            <w:pPr>
              <w:widowControl w:val="0"/>
              <w:jc w:val="both"/>
              <w:rPr>
                <w:rFonts w:ascii="Arial" w:hAnsi="Arial" w:cs="Arial"/>
                <w:b/>
                <w:spacing w:val="0"/>
                <w:sz w:val="18"/>
                <w:szCs w:val="18"/>
              </w:rPr>
            </w:pPr>
            <w:r w:rsidRPr="003D65DD">
              <w:rPr>
                <w:rFonts w:ascii="Arial" w:hAnsi="Arial" w:cs="Arial"/>
                <w:b/>
                <w:spacing w:val="0"/>
                <w:sz w:val="18"/>
                <w:szCs w:val="18"/>
              </w:rPr>
              <w:t>Valná hromada mimo zasedání písemnou formou schvaluje rozdělení části emisního ážia společnosti mezi akcionáře ve stávající výši 4 806 069 651,19 Kč takto:</w:t>
            </w:r>
          </w:p>
          <w:p w14:paraId="3C251FE1" w14:textId="77777777" w:rsidR="00383260" w:rsidRDefault="003D65DD" w:rsidP="004515F9">
            <w:pPr>
              <w:pStyle w:val="Odstavecseseznamem"/>
              <w:widowControl w:val="0"/>
              <w:numPr>
                <w:ilvl w:val="0"/>
                <w:numId w:val="8"/>
              </w:numPr>
              <w:spacing w:before="60" w:after="60"/>
              <w:ind w:left="458" w:hanging="283"/>
              <w:jc w:val="both"/>
              <w:rPr>
                <w:rFonts w:ascii="Arial" w:hAnsi="Arial" w:cs="Arial"/>
                <w:b/>
                <w:spacing w:val="0"/>
                <w:sz w:val="18"/>
                <w:szCs w:val="18"/>
              </w:rPr>
            </w:pPr>
            <w:r w:rsidRPr="00383260">
              <w:rPr>
                <w:rFonts w:ascii="Arial" w:hAnsi="Arial" w:cs="Arial"/>
                <w:b/>
                <w:spacing w:val="0"/>
                <w:sz w:val="18"/>
                <w:szCs w:val="18"/>
              </w:rPr>
              <w:t xml:space="preserve">emisní ážio společnosti bude rozděleno (sníženo) v rozsahu 1 203 528 628,00 Kč, </w:t>
            </w:r>
          </w:p>
          <w:p w14:paraId="2EC1A851" w14:textId="77777777" w:rsidR="00383260" w:rsidRDefault="003D65DD" w:rsidP="004515F9">
            <w:pPr>
              <w:pStyle w:val="Odstavecseseznamem"/>
              <w:widowControl w:val="0"/>
              <w:numPr>
                <w:ilvl w:val="0"/>
                <w:numId w:val="8"/>
              </w:numPr>
              <w:spacing w:before="60" w:after="60"/>
              <w:ind w:left="458" w:hanging="283"/>
              <w:jc w:val="both"/>
              <w:rPr>
                <w:rFonts w:ascii="Arial" w:hAnsi="Arial" w:cs="Arial"/>
                <w:b/>
                <w:spacing w:val="0"/>
                <w:sz w:val="18"/>
                <w:szCs w:val="18"/>
              </w:rPr>
            </w:pPr>
            <w:r w:rsidRPr="00383260">
              <w:rPr>
                <w:rFonts w:ascii="Arial" w:hAnsi="Arial" w:cs="Arial"/>
                <w:b/>
                <w:spacing w:val="0"/>
                <w:sz w:val="18"/>
                <w:szCs w:val="18"/>
              </w:rPr>
              <w:t>na každou akcii v nominální hodnotě 10 Kč bude připadat částka ve výši 4 Kč před zdaněním,</w:t>
            </w:r>
          </w:p>
          <w:p w14:paraId="1FCCC642" w14:textId="508F912F" w:rsidR="003D65DD" w:rsidRPr="00383260" w:rsidRDefault="003D65DD" w:rsidP="004515F9">
            <w:pPr>
              <w:pStyle w:val="Odstavecseseznamem"/>
              <w:widowControl w:val="0"/>
              <w:numPr>
                <w:ilvl w:val="0"/>
                <w:numId w:val="8"/>
              </w:numPr>
              <w:spacing w:before="60" w:after="60"/>
              <w:ind w:left="458" w:hanging="283"/>
              <w:jc w:val="both"/>
              <w:rPr>
                <w:rFonts w:ascii="Arial" w:hAnsi="Arial" w:cs="Arial"/>
                <w:b/>
                <w:spacing w:val="0"/>
                <w:sz w:val="18"/>
                <w:szCs w:val="18"/>
              </w:rPr>
            </w:pPr>
            <w:r w:rsidRPr="00383260">
              <w:rPr>
                <w:rFonts w:ascii="Arial" w:hAnsi="Arial" w:cs="Arial"/>
                <w:b/>
                <w:spacing w:val="0"/>
                <w:sz w:val="18"/>
                <w:szCs w:val="18"/>
              </w:rPr>
              <w:t>na akcii v nominální hodnotě 100 Kč bude připadat částka ve výši 40 Kč před zdaněním,</w:t>
            </w:r>
          </w:p>
          <w:p w14:paraId="0DDE9A49" w14:textId="2F02002E" w:rsidR="003D65DD" w:rsidRPr="004A1391" w:rsidRDefault="003D65DD" w:rsidP="004515F9">
            <w:pPr>
              <w:widowControl w:val="0"/>
              <w:numPr>
                <w:ilvl w:val="0"/>
                <w:numId w:val="8"/>
              </w:numPr>
              <w:spacing w:before="60" w:after="60"/>
              <w:ind w:left="458" w:hanging="283"/>
              <w:jc w:val="both"/>
              <w:rPr>
                <w:rFonts w:ascii="Arial" w:hAnsi="Arial" w:cs="Arial"/>
                <w:b/>
                <w:spacing w:val="0"/>
                <w:sz w:val="18"/>
                <w:szCs w:val="18"/>
              </w:rPr>
            </w:pPr>
            <w:r w:rsidRPr="004A1391">
              <w:rPr>
                <w:rFonts w:ascii="Arial" w:hAnsi="Arial" w:cs="Arial"/>
                <w:b/>
                <w:spacing w:val="0"/>
                <w:sz w:val="18"/>
                <w:szCs w:val="18"/>
              </w:rPr>
              <w:t>za podmínek vyplývajících z českých právních předpisů bude příslušná daň sražena (odečtena) společností před uskutečněním výplaty,</w:t>
            </w:r>
          </w:p>
          <w:p w14:paraId="2B4F77F4" w14:textId="77777777" w:rsidR="00383260" w:rsidRDefault="003D65DD" w:rsidP="004515F9">
            <w:pPr>
              <w:widowControl w:val="0"/>
              <w:numPr>
                <w:ilvl w:val="0"/>
                <w:numId w:val="8"/>
              </w:numPr>
              <w:spacing w:before="60" w:after="60"/>
              <w:ind w:left="458" w:hanging="283"/>
              <w:jc w:val="both"/>
              <w:rPr>
                <w:rFonts w:ascii="Arial" w:hAnsi="Arial" w:cs="Arial"/>
                <w:b/>
                <w:spacing w:val="0"/>
                <w:sz w:val="18"/>
                <w:szCs w:val="18"/>
              </w:rPr>
            </w:pPr>
            <w:r w:rsidRPr="004A1391">
              <w:rPr>
                <w:rFonts w:ascii="Arial" w:hAnsi="Arial" w:cs="Arial"/>
                <w:b/>
                <w:spacing w:val="0"/>
                <w:sz w:val="18"/>
                <w:szCs w:val="18"/>
              </w:rPr>
              <w:t xml:space="preserve">výplata bude provedena na základě výpisu </w:t>
            </w:r>
            <w:proofErr w:type="gramStart"/>
            <w:r w:rsidRPr="004A1391">
              <w:rPr>
                <w:rFonts w:ascii="Arial" w:hAnsi="Arial" w:cs="Arial"/>
                <w:b/>
                <w:spacing w:val="0"/>
                <w:sz w:val="18"/>
                <w:szCs w:val="18"/>
              </w:rPr>
              <w:t>ze</w:t>
            </w:r>
            <w:proofErr w:type="gramEnd"/>
            <w:r w:rsidRPr="004A1391">
              <w:rPr>
                <w:rFonts w:ascii="Arial" w:hAnsi="Arial" w:cs="Arial"/>
                <w:b/>
                <w:spacing w:val="0"/>
                <w:sz w:val="18"/>
                <w:szCs w:val="18"/>
              </w:rPr>
              <w:t xml:space="preserve"> zákonem stanovené evidence, který zajistí společnost k datu 21. června 2021 (ledaže se prokáže, že zápis v evidenci neodpovídá skutečnosti k uvedenému datu),</w:t>
            </w:r>
          </w:p>
          <w:p w14:paraId="0725D48F" w14:textId="28F71E3B" w:rsidR="00D005D7" w:rsidRPr="00383260" w:rsidRDefault="003D65DD" w:rsidP="004515F9">
            <w:pPr>
              <w:widowControl w:val="0"/>
              <w:numPr>
                <w:ilvl w:val="0"/>
                <w:numId w:val="8"/>
              </w:numPr>
              <w:spacing w:before="60" w:after="60"/>
              <w:ind w:left="458" w:hanging="283"/>
              <w:jc w:val="both"/>
              <w:rPr>
                <w:rFonts w:ascii="Arial" w:hAnsi="Arial" w:cs="Arial"/>
                <w:b/>
                <w:spacing w:val="0"/>
                <w:sz w:val="18"/>
                <w:szCs w:val="18"/>
              </w:rPr>
            </w:pPr>
            <w:r w:rsidRPr="00383260">
              <w:rPr>
                <w:rFonts w:ascii="Arial" w:hAnsi="Arial" w:cs="Arial"/>
                <w:b/>
                <w:spacing w:val="0"/>
                <w:sz w:val="18"/>
                <w:szCs w:val="18"/>
              </w:rPr>
              <w:t>částka určená k výplatě bude splatná dne 21. července 2021. Za výplatu podílu na emisním ážiu odpovídá představenstvo společnosti a výplata bude provedena na náklady společnosti prostřednictvím České spořitelny, a.s. a v ohledech neupravených tímto usnesením bude provedena zejména v souladu s právními předpisy a stanovami společnosti.</w:t>
            </w:r>
          </w:p>
        </w:tc>
        <w:tc>
          <w:tcPr>
            <w:tcW w:w="1143" w:type="dxa"/>
          </w:tcPr>
          <w:p w14:paraId="515816AA" w14:textId="77777777" w:rsidR="00D005D7" w:rsidRPr="000678FA" w:rsidRDefault="00D005D7" w:rsidP="004515F9">
            <w:pPr>
              <w:spacing w:before="120" w:after="120"/>
              <w:jc w:val="both"/>
              <w:rPr>
                <w:rFonts w:ascii="Arial" w:hAnsi="Arial" w:cs="Arial"/>
                <w:b/>
                <w:spacing w:val="10"/>
                <w:sz w:val="20"/>
                <w:szCs w:val="18"/>
              </w:rPr>
            </w:pPr>
            <w:r w:rsidRPr="000678FA">
              <w:rPr>
                <w:rFonts w:ascii="Arial" w:hAnsi="Arial" w:cs="Arial"/>
                <w:b/>
                <w:spacing w:val="10"/>
                <w:sz w:val="20"/>
                <w:szCs w:val="18"/>
              </w:rPr>
              <w:t>PRO</w:t>
            </w:r>
          </w:p>
          <w:p w14:paraId="3B6A51BF" w14:textId="77777777" w:rsidR="00D005D7" w:rsidRDefault="00D005D7" w:rsidP="004515F9">
            <w:pPr>
              <w:spacing w:before="120" w:after="120"/>
              <w:jc w:val="both"/>
              <w:rPr>
                <w:rFonts w:ascii="Arial" w:hAnsi="Arial" w:cs="Arial"/>
                <w:b/>
                <w:spacing w:val="10"/>
                <w:sz w:val="20"/>
                <w:szCs w:val="18"/>
              </w:rPr>
            </w:pPr>
            <w:r w:rsidRPr="000678FA">
              <w:rPr>
                <w:rFonts w:ascii="Arial" w:hAnsi="Arial" w:cs="Arial"/>
                <w:b/>
                <w:spacing w:val="10"/>
                <w:sz w:val="20"/>
                <w:szCs w:val="18"/>
              </w:rPr>
              <w:object w:dxaOrig="800" w:dyaOrig="560" w14:anchorId="3F91A50C">
                <v:shape id="_x0000_i1031" type="#_x0000_t75" style="width:31.5pt;height:27pt" o:ole="" fillcolor="window">
                  <v:imagedata r:id="rId10" o:title=""/>
                </v:shape>
                <o:OLEObject Type="Embed" ProgID="MSDraw" ShapeID="_x0000_i1031" DrawAspect="Content" ObjectID="_1683637666" r:id="rId17"/>
              </w:object>
            </w:r>
          </w:p>
          <w:p w14:paraId="78CEEBFE" w14:textId="77777777" w:rsidR="00D005D7" w:rsidRDefault="00D005D7" w:rsidP="004515F9">
            <w:pPr>
              <w:spacing w:before="120" w:after="120"/>
              <w:jc w:val="both"/>
              <w:rPr>
                <w:rFonts w:ascii="Arial" w:hAnsi="Arial" w:cs="Arial"/>
                <w:b/>
                <w:spacing w:val="10"/>
                <w:sz w:val="20"/>
                <w:szCs w:val="18"/>
              </w:rPr>
            </w:pPr>
          </w:p>
          <w:p w14:paraId="354066C9" w14:textId="77777777" w:rsidR="00D005D7" w:rsidRDefault="00D005D7" w:rsidP="004515F9">
            <w:pPr>
              <w:spacing w:before="120" w:after="120"/>
              <w:jc w:val="both"/>
              <w:rPr>
                <w:rFonts w:ascii="Arial" w:hAnsi="Arial" w:cs="Arial"/>
                <w:b/>
                <w:spacing w:val="10"/>
                <w:sz w:val="20"/>
                <w:szCs w:val="18"/>
              </w:rPr>
            </w:pPr>
          </w:p>
          <w:p w14:paraId="02B3FC13" w14:textId="77777777" w:rsidR="00D005D7" w:rsidRDefault="00D005D7" w:rsidP="004515F9">
            <w:pPr>
              <w:spacing w:before="120" w:after="120"/>
              <w:jc w:val="both"/>
              <w:rPr>
                <w:rFonts w:ascii="Arial" w:hAnsi="Arial" w:cs="Arial"/>
                <w:b/>
                <w:spacing w:val="10"/>
                <w:sz w:val="20"/>
                <w:szCs w:val="18"/>
              </w:rPr>
            </w:pPr>
          </w:p>
          <w:p w14:paraId="4DDA0A37" w14:textId="77777777" w:rsidR="00D005D7" w:rsidRDefault="00D005D7" w:rsidP="004515F9">
            <w:pPr>
              <w:spacing w:before="120" w:after="120"/>
              <w:jc w:val="both"/>
              <w:rPr>
                <w:rFonts w:ascii="Arial" w:hAnsi="Arial" w:cs="Arial"/>
                <w:b/>
                <w:spacing w:val="10"/>
                <w:sz w:val="20"/>
                <w:szCs w:val="18"/>
              </w:rPr>
            </w:pPr>
          </w:p>
          <w:p w14:paraId="40C6CB5B" w14:textId="77777777" w:rsidR="00D005D7" w:rsidRDefault="00D005D7" w:rsidP="004515F9">
            <w:pPr>
              <w:spacing w:before="120" w:after="120"/>
              <w:jc w:val="both"/>
              <w:rPr>
                <w:rFonts w:ascii="Arial" w:hAnsi="Arial" w:cs="Arial"/>
                <w:b/>
                <w:spacing w:val="10"/>
                <w:sz w:val="20"/>
                <w:szCs w:val="18"/>
              </w:rPr>
            </w:pPr>
          </w:p>
          <w:p w14:paraId="257437B4" w14:textId="77777777" w:rsidR="00D005D7" w:rsidRDefault="00D005D7" w:rsidP="004515F9">
            <w:pPr>
              <w:spacing w:before="120" w:after="120"/>
              <w:jc w:val="both"/>
              <w:rPr>
                <w:rFonts w:ascii="Arial" w:hAnsi="Arial" w:cs="Arial"/>
                <w:b/>
                <w:spacing w:val="10"/>
                <w:sz w:val="20"/>
                <w:szCs w:val="18"/>
              </w:rPr>
            </w:pPr>
          </w:p>
          <w:p w14:paraId="7689BF77" w14:textId="77777777" w:rsidR="00D005D7" w:rsidRDefault="00D005D7" w:rsidP="004515F9">
            <w:pPr>
              <w:spacing w:before="120" w:after="120"/>
              <w:jc w:val="both"/>
              <w:rPr>
                <w:rFonts w:ascii="Arial" w:hAnsi="Arial" w:cs="Arial"/>
                <w:b/>
                <w:spacing w:val="10"/>
                <w:sz w:val="20"/>
                <w:szCs w:val="18"/>
              </w:rPr>
            </w:pPr>
          </w:p>
          <w:p w14:paraId="1D833896" w14:textId="77777777" w:rsidR="00D005D7" w:rsidRPr="000678FA" w:rsidRDefault="00D005D7" w:rsidP="004515F9">
            <w:pPr>
              <w:spacing w:before="120" w:after="120"/>
              <w:jc w:val="both"/>
              <w:rPr>
                <w:rFonts w:ascii="Arial" w:hAnsi="Arial" w:cs="Arial"/>
                <w:spacing w:val="10"/>
                <w:sz w:val="20"/>
                <w:szCs w:val="18"/>
              </w:rPr>
            </w:pPr>
          </w:p>
        </w:tc>
        <w:tc>
          <w:tcPr>
            <w:tcW w:w="971" w:type="dxa"/>
          </w:tcPr>
          <w:p w14:paraId="4E1E8BD0" w14:textId="77777777" w:rsidR="00D005D7" w:rsidRPr="000678FA" w:rsidRDefault="00D005D7" w:rsidP="004515F9">
            <w:pPr>
              <w:spacing w:before="120" w:after="120"/>
              <w:jc w:val="both"/>
              <w:rPr>
                <w:rFonts w:ascii="Arial" w:hAnsi="Arial" w:cs="Arial"/>
                <w:b/>
                <w:spacing w:val="10"/>
                <w:sz w:val="20"/>
                <w:szCs w:val="18"/>
              </w:rPr>
            </w:pPr>
            <w:r w:rsidRPr="000678FA">
              <w:rPr>
                <w:rFonts w:ascii="Arial" w:hAnsi="Arial" w:cs="Arial"/>
                <w:b/>
                <w:spacing w:val="10"/>
                <w:sz w:val="20"/>
                <w:szCs w:val="18"/>
              </w:rPr>
              <w:t>PROTI</w:t>
            </w:r>
          </w:p>
          <w:p w14:paraId="04E682AF" w14:textId="77777777" w:rsidR="00D005D7" w:rsidRPr="000678FA" w:rsidRDefault="00D005D7" w:rsidP="004515F9">
            <w:pPr>
              <w:spacing w:before="120" w:after="120"/>
              <w:jc w:val="both"/>
              <w:rPr>
                <w:rFonts w:ascii="Arial" w:hAnsi="Arial" w:cs="Arial"/>
                <w:spacing w:val="10"/>
                <w:sz w:val="20"/>
                <w:szCs w:val="18"/>
              </w:rPr>
            </w:pPr>
            <w:r w:rsidRPr="000678FA">
              <w:rPr>
                <w:rFonts w:ascii="Arial" w:hAnsi="Arial" w:cs="Arial"/>
                <w:b/>
                <w:spacing w:val="10"/>
                <w:sz w:val="20"/>
                <w:szCs w:val="18"/>
              </w:rPr>
              <w:object w:dxaOrig="800" w:dyaOrig="560" w14:anchorId="51759267">
                <v:shape id="_x0000_i1032" type="#_x0000_t75" style="width:31.5pt;height:27pt" o:ole="" fillcolor="window">
                  <v:imagedata r:id="rId10" o:title=""/>
                </v:shape>
                <o:OLEObject Type="Embed" ProgID="MSDraw" ShapeID="_x0000_i1032" DrawAspect="Content" ObjectID="_1683637667" r:id="rId18"/>
              </w:object>
            </w:r>
          </w:p>
        </w:tc>
      </w:tr>
      <w:tr w:rsidR="00D005D7" w:rsidRPr="000678FA" w14:paraId="67685EF0" w14:textId="77777777" w:rsidTr="00151544">
        <w:trPr>
          <w:trHeight w:val="605"/>
        </w:trPr>
        <w:tc>
          <w:tcPr>
            <w:tcW w:w="7883" w:type="dxa"/>
          </w:tcPr>
          <w:p w14:paraId="42180943" w14:textId="77777777" w:rsidR="00D005D7" w:rsidRDefault="00D005D7" w:rsidP="004515F9">
            <w:pPr>
              <w:keepNext/>
              <w:spacing w:before="120" w:after="120"/>
              <w:jc w:val="both"/>
              <w:rPr>
                <w:rFonts w:ascii="Arial" w:hAnsi="Arial" w:cs="Arial"/>
                <w:b/>
                <w:spacing w:val="0"/>
                <w:sz w:val="18"/>
                <w:szCs w:val="18"/>
              </w:rPr>
            </w:pPr>
            <w:r w:rsidRPr="004427FC">
              <w:rPr>
                <w:rFonts w:ascii="Arial" w:hAnsi="Arial" w:cs="Arial"/>
                <w:b/>
                <w:spacing w:val="0"/>
                <w:sz w:val="18"/>
                <w:szCs w:val="18"/>
              </w:rPr>
              <w:t>Rozhodnutí k bodu č. 5 pořadu rozhodování</w:t>
            </w:r>
          </w:p>
          <w:p w14:paraId="2F2814F3" w14:textId="263F5603" w:rsidR="00D005D7" w:rsidRDefault="00D005D7" w:rsidP="004515F9">
            <w:pPr>
              <w:keepNext/>
              <w:spacing w:before="120" w:after="120"/>
              <w:jc w:val="both"/>
              <w:rPr>
                <w:rFonts w:ascii="Arial" w:hAnsi="Arial" w:cs="Arial"/>
                <w:b/>
                <w:spacing w:val="0"/>
                <w:sz w:val="18"/>
                <w:szCs w:val="18"/>
              </w:rPr>
            </w:pPr>
            <w:r w:rsidRPr="002258DA">
              <w:rPr>
                <w:rFonts w:ascii="Arial" w:hAnsi="Arial" w:cs="Arial"/>
                <w:spacing w:val="0"/>
                <w:sz w:val="18"/>
                <w:szCs w:val="18"/>
              </w:rPr>
              <w:t xml:space="preserve">Hlasuji ohledně </w:t>
            </w:r>
            <w:r>
              <w:rPr>
                <w:rFonts w:ascii="Arial" w:hAnsi="Arial" w:cs="Arial"/>
                <w:spacing w:val="0"/>
                <w:sz w:val="18"/>
              </w:rPr>
              <w:t>u</w:t>
            </w:r>
            <w:r w:rsidRPr="004427FC">
              <w:rPr>
                <w:rFonts w:ascii="Arial" w:hAnsi="Arial" w:cs="Arial"/>
                <w:spacing w:val="0"/>
                <w:sz w:val="18"/>
              </w:rPr>
              <w:t>rčení auditora k provedení povinného auditu společnosti pro rok 202</w:t>
            </w:r>
            <w:r w:rsidR="004A1391">
              <w:rPr>
                <w:rFonts w:ascii="Arial" w:hAnsi="Arial" w:cs="Arial"/>
                <w:spacing w:val="0"/>
                <w:sz w:val="18"/>
              </w:rPr>
              <w:t>1</w:t>
            </w:r>
            <w:r>
              <w:rPr>
                <w:rFonts w:ascii="Arial" w:hAnsi="Arial" w:cs="Arial"/>
                <w:spacing w:val="0"/>
                <w:sz w:val="18"/>
              </w:rPr>
              <w:t xml:space="preserve">, </w:t>
            </w:r>
            <w:r w:rsidRPr="002258DA">
              <w:rPr>
                <w:rFonts w:ascii="Arial" w:hAnsi="Arial" w:cs="Arial"/>
                <w:spacing w:val="0"/>
                <w:sz w:val="18"/>
                <w:szCs w:val="18"/>
              </w:rPr>
              <w:t>a to podle návrhu usnesení, který je uveden v </w:t>
            </w:r>
            <w:r w:rsidR="00B16C55">
              <w:rPr>
                <w:rFonts w:ascii="Arial" w:hAnsi="Arial" w:cs="Arial"/>
                <w:spacing w:val="0"/>
                <w:sz w:val="18"/>
                <w:szCs w:val="18"/>
              </w:rPr>
              <w:t>n</w:t>
            </w:r>
            <w:r w:rsidRPr="002258DA">
              <w:rPr>
                <w:rFonts w:ascii="Arial" w:hAnsi="Arial" w:cs="Arial"/>
                <w:spacing w:val="0"/>
                <w:sz w:val="18"/>
                <w:szCs w:val="18"/>
              </w:rPr>
              <w:t xml:space="preserve">ávrhu představenstva a zní následovně:  </w:t>
            </w:r>
          </w:p>
          <w:p w14:paraId="2FB87E4D" w14:textId="77777777" w:rsidR="00D005D7" w:rsidRPr="00271D3B" w:rsidRDefault="00D005D7" w:rsidP="004515F9">
            <w:pPr>
              <w:keepNext/>
              <w:widowControl w:val="0"/>
              <w:spacing w:before="120" w:after="120"/>
              <w:jc w:val="both"/>
              <w:rPr>
                <w:rFonts w:ascii="Arial" w:hAnsi="Arial" w:cs="Arial"/>
                <w:spacing w:val="0"/>
                <w:sz w:val="20"/>
              </w:rPr>
            </w:pPr>
            <w:r w:rsidRPr="005E5A2C">
              <w:rPr>
                <w:rFonts w:ascii="Arial" w:hAnsi="Arial" w:cs="Arial"/>
                <w:sz w:val="18"/>
                <w:szCs w:val="18"/>
              </w:rPr>
              <w:t xml:space="preserve">NÁVRH </w:t>
            </w:r>
            <w:r>
              <w:rPr>
                <w:rFonts w:ascii="Arial" w:hAnsi="Arial" w:cs="Arial"/>
                <w:sz w:val="18"/>
                <w:szCs w:val="18"/>
              </w:rPr>
              <w:t>ROZHODNUTÍ</w:t>
            </w:r>
            <w:r w:rsidRPr="005E5A2C">
              <w:rPr>
                <w:rFonts w:ascii="Arial" w:hAnsi="Arial" w:cs="Arial"/>
                <w:sz w:val="18"/>
                <w:szCs w:val="18"/>
              </w:rPr>
              <w:t>:</w:t>
            </w:r>
          </w:p>
          <w:p w14:paraId="53D22983" w14:textId="115CF3EF" w:rsidR="00D005D7" w:rsidRPr="00B35C1D" w:rsidRDefault="004A1391" w:rsidP="004515F9">
            <w:pPr>
              <w:keepNext/>
              <w:widowControl w:val="0"/>
              <w:spacing w:before="60" w:after="60"/>
              <w:jc w:val="both"/>
              <w:rPr>
                <w:rFonts w:ascii="Arial" w:hAnsi="Arial" w:cs="Arial"/>
                <w:i/>
                <w:spacing w:val="0"/>
                <w:sz w:val="20"/>
                <w:szCs w:val="18"/>
              </w:rPr>
            </w:pPr>
            <w:r w:rsidRPr="004A1391">
              <w:rPr>
                <w:rFonts w:ascii="Arial" w:hAnsi="Arial" w:cs="Arial"/>
                <w:b/>
                <w:spacing w:val="0"/>
                <w:sz w:val="18"/>
                <w:szCs w:val="18"/>
              </w:rPr>
              <w:t>Valná hromada mimo zasedání písemnou formou na základě návrhu dozorčí rady a doporučení výboru pro audit určuje auditorskou společnost KPMG Česká republika Audit, s.r.o., IČO 49619187, se sídlem Praha 8, Pobřežní 648/</w:t>
            </w:r>
            <w:proofErr w:type="gramStart"/>
            <w:r w:rsidRPr="004A1391">
              <w:rPr>
                <w:rFonts w:ascii="Arial" w:hAnsi="Arial" w:cs="Arial"/>
                <w:b/>
                <w:spacing w:val="0"/>
                <w:sz w:val="18"/>
                <w:szCs w:val="18"/>
              </w:rPr>
              <w:t>1a</w:t>
            </w:r>
            <w:proofErr w:type="gramEnd"/>
            <w:r w:rsidRPr="004A1391">
              <w:rPr>
                <w:rFonts w:ascii="Arial" w:hAnsi="Arial" w:cs="Arial"/>
                <w:b/>
                <w:spacing w:val="0"/>
                <w:sz w:val="18"/>
                <w:szCs w:val="18"/>
              </w:rPr>
              <w:t>, PSČ 186 00, k provedení povinného auditu společnosti za účetní období odpovídající kalendářnímu roku 2021 a aby byla odpovídajícím způsobem prodloužena auditorská zakázka společnosti KPMG Česká republika Audit, s.r.o.</w:t>
            </w:r>
          </w:p>
        </w:tc>
        <w:tc>
          <w:tcPr>
            <w:tcW w:w="1143" w:type="dxa"/>
          </w:tcPr>
          <w:p w14:paraId="408F62C0" w14:textId="77777777" w:rsidR="00D005D7" w:rsidRPr="000678FA" w:rsidRDefault="00D005D7" w:rsidP="004515F9">
            <w:pPr>
              <w:keepNext/>
              <w:spacing w:before="120" w:after="120"/>
              <w:jc w:val="both"/>
              <w:rPr>
                <w:rFonts w:ascii="Arial" w:hAnsi="Arial" w:cs="Arial"/>
                <w:b/>
                <w:spacing w:val="10"/>
                <w:sz w:val="20"/>
                <w:szCs w:val="18"/>
              </w:rPr>
            </w:pPr>
            <w:r w:rsidRPr="000678FA">
              <w:rPr>
                <w:rFonts w:ascii="Arial" w:hAnsi="Arial" w:cs="Arial"/>
                <w:b/>
                <w:spacing w:val="10"/>
                <w:sz w:val="20"/>
                <w:szCs w:val="18"/>
              </w:rPr>
              <w:t>PRO</w:t>
            </w:r>
          </w:p>
          <w:p w14:paraId="57CC499F" w14:textId="77777777" w:rsidR="00D005D7" w:rsidRPr="000678FA" w:rsidRDefault="00D005D7" w:rsidP="004515F9">
            <w:pPr>
              <w:keepNext/>
              <w:spacing w:before="120" w:after="120"/>
              <w:jc w:val="both"/>
              <w:rPr>
                <w:rFonts w:ascii="Arial" w:hAnsi="Arial" w:cs="Arial"/>
                <w:spacing w:val="10"/>
                <w:sz w:val="20"/>
                <w:szCs w:val="18"/>
              </w:rPr>
            </w:pPr>
            <w:r w:rsidRPr="000678FA">
              <w:rPr>
                <w:rFonts w:ascii="Arial" w:hAnsi="Arial" w:cs="Arial"/>
                <w:b/>
                <w:spacing w:val="10"/>
                <w:sz w:val="20"/>
                <w:szCs w:val="18"/>
              </w:rPr>
              <w:object w:dxaOrig="800" w:dyaOrig="560" w14:anchorId="267E597A">
                <v:shape id="_x0000_i1033" type="#_x0000_t75" style="width:31.5pt;height:27pt" o:ole="" fillcolor="window">
                  <v:imagedata r:id="rId10" o:title=""/>
                </v:shape>
                <o:OLEObject Type="Embed" ProgID="MSDraw" ShapeID="_x0000_i1033" DrawAspect="Content" ObjectID="_1683637668" r:id="rId19"/>
              </w:object>
            </w:r>
          </w:p>
        </w:tc>
        <w:tc>
          <w:tcPr>
            <w:tcW w:w="971" w:type="dxa"/>
          </w:tcPr>
          <w:p w14:paraId="53314BDA" w14:textId="77777777" w:rsidR="00D005D7" w:rsidRPr="000678FA" w:rsidRDefault="00D005D7" w:rsidP="004515F9">
            <w:pPr>
              <w:keepNext/>
              <w:spacing w:before="120" w:after="120"/>
              <w:jc w:val="both"/>
              <w:rPr>
                <w:rFonts w:ascii="Arial" w:hAnsi="Arial" w:cs="Arial"/>
                <w:b/>
                <w:spacing w:val="10"/>
                <w:sz w:val="20"/>
                <w:szCs w:val="18"/>
              </w:rPr>
            </w:pPr>
            <w:r w:rsidRPr="000678FA">
              <w:rPr>
                <w:rFonts w:ascii="Arial" w:hAnsi="Arial" w:cs="Arial"/>
                <w:b/>
                <w:spacing w:val="10"/>
                <w:sz w:val="20"/>
                <w:szCs w:val="18"/>
              </w:rPr>
              <w:t>PROTI</w:t>
            </w:r>
          </w:p>
          <w:p w14:paraId="2537C409" w14:textId="77777777" w:rsidR="00D005D7" w:rsidRPr="000678FA" w:rsidRDefault="00D005D7" w:rsidP="004515F9">
            <w:pPr>
              <w:keepNext/>
              <w:spacing w:before="120" w:after="120"/>
              <w:jc w:val="both"/>
              <w:rPr>
                <w:rFonts w:ascii="Arial" w:hAnsi="Arial" w:cs="Arial"/>
                <w:spacing w:val="10"/>
                <w:sz w:val="20"/>
                <w:szCs w:val="18"/>
              </w:rPr>
            </w:pPr>
            <w:r w:rsidRPr="000678FA">
              <w:rPr>
                <w:rFonts w:ascii="Arial" w:hAnsi="Arial" w:cs="Arial"/>
                <w:b/>
                <w:spacing w:val="10"/>
                <w:sz w:val="20"/>
                <w:szCs w:val="18"/>
              </w:rPr>
              <w:object w:dxaOrig="800" w:dyaOrig="560" w14:anchorId="583B71EA">
                <v:shape id="_x0000_i1034" type="#_x0000_t75" style="width:31.5pt;height:27pt" o:ole="" fillcolor="window">
                  <v:imagedata r:id="rId10" o:title=""/>
                </v:shape>
                <o:OLEObject Type="Embed" ProgID="MSDraw" ShapeID="_x0000_i1034" DrawAspect="Content" ObjectID="_1683637669" r:id="rId20"/>
              </w:object>
            </w:r>
          </w:p>
        </w:tc>
      </w:tr>
      <w:tr w:rsidR="00D005D7" w:rsidRPr="000678FA" w14:paraId="034940DD" w14:textId="77777777" w:rsidTr="00151544">
        <w:trPr>
          <w:trHeight w:val="1321"/>
        </w:trPr>
        <w:tc>
          <w:tcPr>
            <w:tcW w:w="7883" w:type="dxa"/>
          </w:tcPr>
          <w:p w14:paraId="2A0F1CF1" w14:textId="77777777" w:rsidR="00D005D7" w:rsidRDefault="00D005D7" w:rsidP="004515F9">
            <w:pPr>
              <w:spacing w:before="120" w:after="120"/>
              <w:jc w:val="both"/>
              <w:rPr>
                <w:rFonts w:ascii="Arial" w:hAnsi="Arial" w:cs="Arial"/>
                <w:b/>
                <w:spacing w:val="0"/>
                <w:sz w:val="18"/>
                <w:szCs w:val="18"/>
              </w:rPr>
            </w:pPr>
            <w:r w:rsidRPr="004427FC">
              <w:rPr>
                <w:rFonts w:ascii="Arial" w:hAnsi="Arial" w:cs="Arial"/>
                <w:b/>
                <w:spacing w:val="0"/>
                <w:sz w:val="18"/>
                <w:szCs w:val="18"/>
              </w:rPr>
              <w:t>Rozhodnutí k bodu č. 6 pořadu rozhodování</w:t>
            </w:r>
            <w:bookmarkStart w:id="1" w:name="_Ref38451501"/>
          </w:p>
          <w:p w14:paraId="20D617C7" w14:textId="588C0BEA" w:rsidR="00D005D7" w:rsidRDefault="00D005D7" w:rsidP="004515F9">
            <w:pPr>
              <w:keepNext/>
              <w:spacing w:before="120" w:after="120"/>
              <w:jc w:val="both"/>
              <w:rPr>
                <w:rFonts w:ascii="Arial" w:hAnsi="Arial" w:cs="Arial"/>
                <w:b/>
                <w:spacing w:val="0"/>
                <w:sz w:val="18"/>
                <w:szCs w:val="18"/>
              </w:rPr>
            </w:pPr>
            <w:r w:rsidRPr="002258DA">
              <w:rPr>
                <w:rFonts w:ascii="Arial" w:hAnsi="Arial" w:cs="Arial"/>
                <w:spacing w:val="0"/>
                <w:sz w:val="18"/>
                <w:szCs w:val="18"/>
              </w:rPr>
              <w:t xml:space="preserve">Hlasuji ohledně </w:t>
            </w:r>
            <w:r w:rsidR="004A1391" w:rsidRPr="004A1391">
              <w:rPr>
                <w:rFonts w:ascii="Arial" w:hAnsi="Arial" w:cs="Arial"/>
                <w:spacing w:val="0"/>
                <w:sz w:val="18"/>
                <w:szCs w:val="18"/>
              </w:rPr>
              <w:t>schválení zprávy o odměňování členů představenstva a dozorčí rady společnosti</w:t>
            </w:r>
            <w:r>
              <w:rPr>
                <w:rFonts w:ascii="Arial" w:hAnsi="Arial" w:cs="Arial"/>
                <w:spacing w:val="0"/>
                <w:sz w:val="18"/>
              </w:rPr>
              <w:t xml:space="preserve">, </w:t>
            </w:r>
            <w:r w:rsidRPr="002258DA">
              <w:rPr>
                <w:rFonts w:ascii="Arial" w:hAnsi="Arial" w:cs="Arial"/>
                <w:spacing w:val="0"/>
                <w:sz w:val="18"/>
                <w:szCs w:val="18"/>
              </w:rPr>
              <w:t>a to podle návrhu usnesení, který je uveden v </w:t>
            </w:r>
            <w:r w:rsidR="00B16C55">
              <w:rPr>
                <w:rFonts w:ascii="Arial" w:hAnsi="Arial" w:cs="Arial"/>
                <w:spacing w:val="0"/>
                <w:sz w:val="18"/>
                <w:szCs w:val="18"/>
              </w:rPr>
              <w:t>n</w:t>
            </w:r>
            <w:r w:rsidRPr="002258DA">
              <w:rPr>
                <w:rFonts w:ascii="Arial" w:hAnsi="Arial" w:cs="Arial"/>
                <w:spacing w:val="0"/>
                <w:sz w:val="18"/>
                <w:szCs w:val="18"/>
              </w:rPr>
              <w:t xml:space="preserve">ávrhu představenstva a zní následovně:  </w:t>
            </w:r>
          </w:p>
          <w:bookmarkEnd w:id="1"/>
          <w:p w14:paraId="505AF90B" w14:textId="77777777" w:rsidR="00D005D7" w:rsidRPr="00271D3B" w:rsidRDefault="00D005D7" w:rsidP="004515F9">
            <w:pPr>
              <w:widowControl w:val="0"/>
              <w:spacing w:before="120" w:after="120"/>
              <w:jc w:val="both"/>
              <w:rPr>
                <w:rFonts w:ascii="Arial" w:hAnsi="Arial" w:cs="Arial"/>
                <w:spacing w:val="0"/>
                <w:sz w:val="20"/>
              </w:rPr>
            </w:pPr>
            <w:r w:rsidRPr="005E5A2C">
              <w:rPr>
                <w:rFonts w:ascii="Arial" w:hAnsi="Arial" w:cs="Arial"/>
                <w:sz w:val="18"/>
                <w:szCs w:val="18"/>
              </w:rPr>
              <w:t xml:space="preserve">NÁVRH </w:t>
            </w:r>
            <w:r>
              <w:rPr>
                <w:rFonts w:ascii="Arial" w:hAnsi="Arial" w:cs="Arial"/>
                <w:sz w:val="18"/>
                <w:szCs w:val="18"/>
              </w:rPr>
              <w:t>ROZHODNUTÍ</w:t>
            </w:r>
            <w:r w:rsidRPr="005E5A2C">
              <w:rPr>
                <w:rFonts w:ascii="Arial" w:hAnsi="Arial" w:cs="Arial"/>
                <w:sz w:val="18"/>
                <w:szCs w:val="18"/>
              </w:rPr>
              <w:t>:</w:t>
            </w:r>
          </w:p>
          <w:p w14:paraId="63EF3D87" w14:textId="7281DC48" w:rsidR="00D005D7" w:rsidRPr="003121C3" w:rsidRDefault="004515F9" w:rsidP="004515F9">
            <w:pPr>
              <w:spacing w:after="60"/>
              <w:ind w:left="23" w:hanging="23"/>
              <w:jc w:val="both"/>
              <w:rPr>
                <w:rFonts w:ascii="Arial" w:hAnsi="Arial" w:cs="Arial"/>
                <w:b/>
                <w:spacing w:val="0"/>
                <w:sz w:val="18"/>
                <w:szCs w:val="18"/>
              </w:rPr>
            </w:pPr>
            <w:r>
              <w:rPr>
                <w:rFonts w:ascii="Arial" w:hAnsi="Arial" w:cs="Arial"/>
                <w:b/>
                <w:spacing w:val="0"/>
                <w:sz w:val="18"/>
                <w:szCs w:val="18"/>
              </w:rPr>
              <w:tab/>
            </w:r>
            <w:r w:rsidR="004A1391" w:rsidRPr="004A1391">
              <w:rPr>
                <w:rFonts w:ascii="Arial" w:hAnsi="Arial" w:cs="Arial"/>
                <w:b/>
                <w:spacing w:val="0"/>
                <w:sz w:val="18"/>
                <w:szCs w:val="18"/>
              </w:rPr>
              <w:t>Valná hromada mimo zasedání písemnou formou schvaluje zprávu o odměňování členů představenstva a dozorčí rady společnosti ve znění návrhu předloženého představenstvem společnosti, který byl uveřejněn společně s tímto návrhem.</w:t>
            </w:r>
          </w:p>
        </w:tc>
        <w:tc>
          <w:tcPr>
            <w:tcW w:w="1143" w:type="dxa"/>
          </w:tcPr>
          <w:p w14:paraId="6C1843B9" w14:textId="77777777" w:rsidR="00D005D7" w:rsidRPr="000678FA" w:rsidRDefault="00D005D7" w:rsidP="004515F9">
            <w:pPr>
              <w:spacing w:before="120" w:after="120"/>
              <w:jc w:val="both"/>
              <w:rPr>
                <w:rFonts w:ascii="Arial" w:hAnsi="Arial" w:cs="Arial"/>
                <w:b/>
                <w:spacing w:val="10"/>
                <w:sz w:val="20"/>
                <w:szCs w:val="18"/>
              </w:rPr>
            </w:pPr>
            <w:r w:rsidRPr="000678FA">
              <w:rPr>
                <w:rFonts w:ascii="Arial" w:hAnsi="Arial" w:cs="Arial"/>
                <w:b/>
                <w:spacing w:val="10"/>
                <w:sz w:val="20"/>
                <w:szCs w:val="18"/>
              </w:rPr>
              <w:t>PRO</w:t>
            </w:r>
          </w:p>
          <w:p w14:paraId="79EB0EAF" w14:textId="77777777" w:rsidR="00D005D7" w:rsidRPr="00CA214E" w:rsidRDefault="00D005D7" w:rsidP="004515F9">
            <w:pPr>
              <w:spacing w:before="120" w:after="120"/>
              <w:jc w:val="both"/>
              <w:rPr>
                <w:rFonts w:ascii="Arial" w:hAnsi="Arial" w:cs="Arial"/>
                <w:spacing w:val="10"/>
                <w:sz w:val="20"/>
                <w:szCs w:val="18"/>
              </w:rPr>
            </w:pPr>
            <w:r w:rsidRPr="000678FA">
              <w:rPr>
                <w:rFonts w:ascii="Arial" w:hAnsi="Arial" w:cs="Arial"/>
                <w:b/>
                <w:spacing w:val="10"/>
                <w:sz w:val="20"/>
                <w:szCs w:val="18"/>
              </w:rPr>
              <w:object w:dxaOrig="800" w:dyaOrig="560" w14:anchorId="7B8DFA9E">
                <v:shape id="_x0000_i1035" type="#_x0000_t75" style="width:31.5pt;height:27pt" o:ole="" fillcolor="window">
                  <v:imagedata r:id="rId10" o:title=""/>
                </v:shape>
                <o:OLEObject Type="Embed" ProgID="MSDraw" ShapeID="_x0000_i1035" DrawAspect="Content" ObjectID="_1683637670" r:id="rId21"/>
              </w:object>
            </w:r>
          </w:p>
        </w:tc>
        <w:tc>
          <w:tcPr>
            <w:tcW w:w="971" w:type="dxa"/>
          </w:tcPr>
          <w:p w14:paraId="499F40CA" w14:textId="77777777" w:rsidR="00D005D7" w:rsidRPr="000678FA" w:rsidRDefault="00D005D7" w:rsidP="004515F9">
            <w:pPr>
              <w:spacing w:before="120" w:after="120"/>
              <w:jc w:val="both"/>
              <w:rPr>
                <w:rFonts w:ascii="Arial" w:hAnsi="Arial" w:cs="Arial"/>
                <w:b/>
                <w:spacing w:val="10"/>
                <w:sz w:val="20"/>
                <w:szCs w:val="18"/>
              </w:rPr>
            </w:pPr>
            <w:r w:rsidRPr="000678FA">
              <w:rPr>
                <w:rFonts w:ascii="Arial" w:hAnsi="Arial" w:cs="Arial"/>
                <w:b/>
                <w:spacing w:val="10"/>
                <w:sz w:val="20"/>
                <w:szCs w:val="18"/>
              </w:rPr>
              <w:t>PROTI</w:t>
            </w:r>
          </w:p>
          <w:p w14:paraId="7D8570E7" w14:textId="77777777" w:rsidR="00D005D7" w:rsidRPr="000678FA" w:rsidRDefault="00D005D7" w:rsidP="004515F9">
            <w:pPr>
              <w:spacing w:before="120" w:after="120"/>
              <w:jc w:val="both"/>
              <w:rPr>
                <w:rFonts w:ascii="Arial" w:hAnsi="Arial" w:cs="Arial"/>
                <w:spacing w:val="10"/>
                <w:sz w:val="20"/>
                <w:szCs w:val="18"/>
              </w:rPr>
            </w:pPr>
            <w:r w:rsidRPr="000678FA">
              <w:rPr>
                <w:rFonts w:ascii="Arial" w:hAnsi="Arial" w:cs="Arial"/>
                <w:b/>
                <w:spacing w:val="10"/>
                <w:sz w:val="20"/>
                <w:szCs w:val="18"/>
              </w:rPr>
              <w:object w:dxaOrig="800" w:dyaOrig="560" w14:anchorId="10D46CB9">
                <v:shape id="_x0000_i1036" type="#_x0000_t75" style="width:31.5pt;height:27pt" o:ole="" fillcolor="window">
                  <v:imagedata r:id="rId10" o:title=""/>
                </v:shape>
                <o:OLEObject Type="Embed" ProgID="MSDraw" ShapeID="_x0000_i1036" DrawAspect="Content" ObjectID="_1683637671" r:id="rId22"/>
              </w:object>
            </w:r>
          </w:p>
        </w:tc>
      </w:tr>
    </w:tbl>
    <w:p w14:paraId="12C9790E" w14:textId="77777777" w:rsidR="00383260" w:rsidRDefault="00383260" w:rsidP="004515F9">
      <w:pPr>
        <w:jc w:val="both"/>
      </w:pPr>
      <w:r>
        <w:br w:type="page"/>
      </w:r>
    </w:p>
    <w:tbl>
      <w:tblPr>
        <w:tblW w:w="999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883"/>
        <w:gridCol w:w="1143"/>
        <w:gridCol w:w="971"/>
      </w:tblGrid>
      <w:tr w:rsidR="00D005D7" w:rsidRPr="000678FA" w14:paraId="1D63C6FA" w14:textId="77777777" w:rsidTr="00151544">
        <w:trPr>
          <w:trHeight w:val="1321"/>
        </w:trPr>
        <w:tc>
          <w:tcPr>
            <w:tcW w:w="7883" w:type="dxa"/>
          </w:tcPr>
          <w:p w14:paraId="2C4A03FA" w14:textId="21F017B0" w:rsidR="00D005D7" w:rsidRPr="004515F9" w:rsidRDefault="00D005D7" w:rsidP="004515F9">
            <w:pPr>
              <w:spacing w:before="120" w:after="120"/>
              <w:jc w:val="both"/>
              <w:rPr>
                <w:rFonts w:ascii="Arial" w:hAnsi="Arial" w:cs="Arial"/>
                <w:b/>
                <w:bCs/>
                <w:spacing w:val="0"/>
                <w:sz w:val="18"/>
                <w:szCs w:val="18"/>
              </w:rPr>
            </w:pPr>
            <w:r w:rsidRPr="004515F9">
              <w:rPr>
                <w:rFonts w:ascii="Arial" w:hAnsi="Arial" w:cs="Arial"/>
                <w:b/>
                <w:bCs/>
                <w:spacing w:val="0"/>
                <w:sz w:val="18"/>
                <w:szCs w:val="18"/>
              </w:rPr>
              <w:lastRenderedPageBreak/>
              <w:t>Rozhodnutí k bodu č. 7 pořadu rozhodování</w:t>
            </w:r>
            <w:bookmarkStart w:id="2" w:name="_Ref38322658"/>
          </w:p>
          <w:p w14:paraId="2E874F50" w14:textId="3A5142D0" w:rsidR="00D005D7" w:rsidRPr="004515F9" w:rsidRDefault="00D005D7" w:rsidP="004515F9">
            <w:pPr>
              <w:spacing w:before="120" w:after="120"/>
              <w:jc w:val="both"/>
              <w:rPr>
                <w:rFonts w:ascii="Arial" w:hAnsi="Arial" w:cs="Arial"/>
                <w:spacing w:val="0"/>
                <w:sz w:val="18"/>
                <w:szCs w:val="18"/>
              </w:rPr>
            </w:pPr>
            <w:r w:rsidRPr="004515F9">
              <w:rPr>
                <w:rFonts w:ascii="Arial" w:hAnsi="Arial" w:cs="Arial"/>
                <w:spacing w:val="0"/>
                <w:sz w:val="18"/>
                <w:szCs w:val="18"/>
              </w:rPr>
              <w:t xml:space="preserve">Hlasuji ohledně </w:t>
            </w:r>
            <w:r w:rsidR="003C1ACD">
              <w:rPr>
                <w:rFonts w:ascii="Arial" w:hAnsi="Arial" w:cs="Arial"/>
                <w:spacing w:val="0"/>
                <w:sz w:val="18"/>
                <w:szCs w:val="18"/>
              </w:rPr>
              <w:t xml:space="preserve">návrhu na změnu stanov </w:t>
            </w:r>
            <w:r w:rsidRPr="004515F9">
              <w:rPr>
                <w:rFonts w:ascii="Arial" w:hAnsi="Arial" w:cs="Arial"/>
                <w:spacing w:val="0"/>
                <w:sz w:val="18"/>
                <w:szCs w:val="18"/>
              </w:rPr>
              <w:t xml:space="preserve">společnosti, a to podle návrhu </w:t>
            </w:r>
            <w:r w:rsidR="003C1ACD">
              <w:rPr>
                <w:rFonts w:ascii="Arial" w:hAnsi="Arial" w:cs="Arial"/>
                <w:spacing w:val="0"/>
                <w:sz w:val="18"/>
                <w:szCs w:val="18"/>
              </w:rPr>
              <w:t xml:space="preserve">sepsaného ve formě notářského zápisu NZ 604/2021 ze dne 19. 5. 2021, který </w:t>
            </w:r>
            <w:r w:rsidR="000A654E">
              <w:rPr>
                <w:rFonts w:ascii="Arial" w:hAnsi="Arial" w:cs="Arial"/>
                <w:spacing w:val="0"/>
                <w:sz w:val="18"/>
                <w:szCs w:val="18"/>
              </w:rPr>
              <w:t xml:space="preserve">byl dne 28. května 2021 </w:t>
            </w:r>
            <w:r w:rsidR="003C1ACD">
              <w:rPr>
                <w:rFonts w:ascii="Arial" w:hAnsi="Arial" w:cs="Arial"/>
                <w:spacing w:val="0"/>
                <w:sz w:val="18"/>
                <w:szCs w:val="18"/>
              </w:rPr>
              <w:t xml:space="preserve">uveřejněn na internetových stránkách společnosti a zveřejněn v Obchodním věstníku a </w:t>
            </w:r>
            <w:r w:rsidRPr="004515F9">
              <w:rPr>
                <w:rFonts w:ascii="Arial" w:hAnsi="Arial" w:cs="Arial"/>
                <w:spacing w:val="0"/>
                <w:sz w:val="18"/>
                <w:szCs w:val="18"/>
              </w:rPr>
              <w:t>zní následovně:</w:t>
            </w:r>
          </w:p>
          <w:bookmarkEnd w:id="2"/>
          <w:p w14:paraId="17FA711A" w14:textId="77777777" w:rsidR="00D005D7" w:rsidRPr="004515F9" w:rsidRDefault="00D005D7" w:rsidP="004515F9">
            <w:pPr>
              <w:widowControl w:val="0"/>
              <w:spacing w:before="120" w:after="120"/>
              <w:jc w:val="both"/>
              <w:rPr>
                <w:rFonts w:ascii="Arial" w:hAnsi="Arial" w:cs="Arial"/>
                <w:sz w:val="18"/>
                <w:szCs w:val="18"/>
              </w:rPr>
            </w:pPr>
            <w:r w:rsidRPr="004515F9">
              <w:rPr>
                <w:rFonts w:ascii="Arial" w:hAnsi="Arial" w:cs="Arial"/>
                <w:sz w:val="18"/>
                <w:szCs w:val="18"/>
              </w:rPr>
              <w:t>NÁVRH ROZHODNUTÍ:</w:t>
            </w:r>
          </w:p>
          <w:p w14:paraId="3CDEE38B" w14:textId="77777777" w:rsidR="004A1391" w:rsidRPr="004515F9" w:rsidRDefault="004A1391" w:rsidP="004515F9">
            <w:pPr>
              <w:widowControl w:val="0"/>
              <w:spacing w:before="120" w:after="120"/>
              <w:jc w:val="both"/>
              <w:rPr>
                <w:rFonts w:ascii="Arial" w:hAnsi="Arial" w:cs="Arial"/>
                <w:b/>
                <w:bCs/>
                <w:spacing w:val="0"/>
                <w:sz w:val="18"/>
                <w:szCs w:val="18"/>
              </w:rPr>
            </w:pPr>
            <w:r w:rsidRPr="004515F9">
              <w:rPr>
                <w:rFonts w:ascii="Arial" w:hAnsi="Arial" w:cs="Arial"/>
                <w:b/>
                <w:bCs/>
                <w:spacing w:val="0"/>
                <w:sz w:val="18"/>
                <w:szCs w:val="18"/>
              </w:rPr>
              <w:t>Valná hromada mimo zasedání písemnou formou rozhoduje s účinností ke dni 1. 7. 2021 o dílčích změnách stanov společnosti takto:</w:t>
            </w:r>
          </w:p>
          <w:p w14:paraId="4DCC28DB" w14:textId="77777777" w:rsidR="004A1391" w:rsidRPr="004515F9" w:rsidRDefault="004A1391" w:rsidP="003C1ACD">
            <w:pPr>
              <w:widowControl w:val="0"/>
              <w:numPr>
                <w:ilvl w:val="0"/>
                <w:numId w:val="3"/>
              </w:numPr>
              <w:spacing w:before="120" w:after="120"/>
              <w:ind w:left="742" w:hanging="382"/>
              <w:jc w:val="both"/>
              <w:rPr>
                <w:rFonts w:ascii="Arial" w:hAnsi="Arial" w:cs="Arial"/>
                <w:b/>
                <w:bCs/>
                <w:i/>
                <w:iCs/>
                <w:spacing w:val="0"/>
                <w:sz w:val="18"/>
                <w:szCs w:val="18"/>
              </w:rPr>
            </w:pPr>
            <w:r w:rsidRPr="004515F9">
              <w:rPr>
                <w:rFonts w:ascii="Arial" w:hAnsi="Arial" w:cs="Arial"/>
                <w:b/>
                <w:bCs/>
                <w:i/>
                <w:iCs/>
                <w:spacing w:val="0"/>
                <w:sz w:val="18"/>
                <w:szCs w:val="18"/>
              </w:rPr>
              <w:t xml:space="preserve">v části III. </w:t>
            </w:r>
            <w:bookmarkStart w:id="3" w:name="_Toc66874056"/>
            <w:r w:rsidRPr="004515F9">
              <w:rPr>
                <w:rFonts w:ascii="Arial" w:hAnsi="Arial" w:cs="Arial"/>
                <w:b/>
                <w:bCs/>
                <w:i/>
                <w:iCs/>
                <w:spacing w:val="0"/>
                <w:sz w:val="18"/>
                <w:szCs w:val="18"/>
              </w:rPr>
              <w:t>ORGÁNY SPOLEČNOSTI A JEJICH ODMĚŇOVÁNÍ</w:t>
            </w:r>
            <w:bookmarkEnd w:id="3"/>
            <w:r w:rsidRPr="004515F9">
              <w:rPr>
                <w:rFonts w:ascii="Arial" w:hAnsi="Arial" w:cs="Arial"/>
                <w:b/>
                <w:bCs/>
                <w:i/>
                <w:iCs/>
                <w:spacing w:val="0"/>
                <w:sz w:val="18"/>
                <w:szCs w:val="18"/>
              </w:rPr>
              <w:t>, A) VALNÁ HROMADA, Čl. 7 Valná hromada a její postavení, se doplňují nové odstavce 3. a 4. tohoto znění:</w:t>
            </w:r>
          </w:p>
          <w:p w14:paraId="2C484B4D" w14:textId="68FC2BB5" w:rsidR="004A1391" w:rsidRPr="004A1391" w:rsidRDefault="004A1391" w:rsidP="004515F9">
            <w:pPr>
              <w:widowControl w:val="0"/>
              <w:spacing w:before="120" w:after="120"/>
              <w:ind w:left="1004" w:hanging="284"/>
              <w:jc w:val="both"/>
              <w:rPr>
                <w:rFonts w:ascii="Arial" w:hAnsi="Arial" w:cs="Arial"/>
                <w:b/>
                <w:bCs/>
                <w:i/>
                <w:iCs/>
                <w:spacing w:val="0"/>
                <w:sz w:val="18"/>
                <w:szCs w:val="18"/>
              </w:rPr>
            </w:pPr>
            <w:r w:rsidRPr="004A1391">
              <w:rPr>
                <w:rFonts w:ascii="Arial" w:hAnsi="Arial" w:cs="Arial"/>
                <w:b/>
                <w:bCs/>
                <w:i/>
                <w:iCs/>
                <w:spacing w:val="0"/>
                <w:sz w:val="18"/>
                <w:szCs w:val="18"/>
              </w:rPr>
              <w:t>3.</w:t>
            </w:r>
            <w:r w:rsidR="004515F9">
              <w:rPr>
                <w:rFonts w:ascii="Arial" w:hAnsi="Arial" w:cs="Arial"/>
                <w:b/>
                <w:bCs/>
                <w:i/>
                <w:iCs/>
                <w:spacing w:val="0"/>
                <w:sz w:val="18"/>
                <w:szCs w:val="18"/>
              </w:rPr>
              <w:tab/>
            </w:r>
            <w:r w:rsidRPr="004A1391">
              <w:rPr>
                <w:rFonts w:ascii="Arial" w:hAnsi="Arial" w:cs="Arial"/>
                <w:b/>
                <w:bCs/>
                <w:i/>
                <w:iCs/>
                <w:spacing w:val="0"/>
                <w:sz w:val="18"/>
                <w:szCs w:val="18"/>
              </w:rPr>
              <w:t>Valná hromada může přijmout rozhodnutí ve své působnosti také prostřednictvím rozhodování mimo zasedání podle § 418 až 420 zákona o</w:t>
            </w:r>
            <w:r w:rsidR="004515F9">
              <w:rPr>
                <w:rFonts w:ascii="Arial" w:hAnsi="Arial" w:cs="Arial"/>
                <w:b/>
                <w:bCs/>
                <w:i/>
                <w:iCs/>
                <w:spacing w:val="0"/>
                <w:sz w:val="18"/>
                <w:szCs w:val="18"/>
              </w:rPr>
              <w:t> </w:t>
            </w:r>
            <w:r w:rsidRPr="004A1391">
              <w:rPr>
                <w:rFonts w:ascii="Arial" w:hAnsi="Arial" w:cs="Arial"/>
                <w:b/>
                <w:bCs/>
                <w:i/>
                <w:iCs/>
                <w:spacing w:val="0"/>
                <w:sz w:val="18"/>
                <w:szCs w:val="18"/>
              </w:rPr>
              <w:t xml:space="preserve">obchodních korporacích (dále jen „rozhodování per rollam“), přičemž rozhodování per rollam je přípustné tehdy, pokud se valná hromada podle právního předpisu nebo stanov společnosti musí konat nebo je její konání podle názoru představenstva odůvodněno zájmem společnosti nebo akcionářů a zároveň: </w:t>
            </w:r>
          </w:p>
          <w:p w14:paraId="6C7D9878" w14:textId="77777777" w:rsidR="004A1391" w:rsidRPr="004A1391" w:rsidRDefault="004A1391" w:rsidP="004515F9">
            <w:pPr>
              <w:widowControl w:val="0"/>
              <w:numPr>
                <w:ilvl w:val="0"/>
                <w:numId w:val="4"/>
              </w:numPr>
              <w:spacing w:before="120" w:after="120"/>
              <w:ind w:left="1364"/>
              <w:jc w:val="both"/>
              <w:rPr>
                <w:rFonts w:ascii="Arial" w:hAnsi="Arial" w:cs="Arial"/>
                <w:b/>
                <w:bCs/>
                <w:i/>
                <w:iCs/>
                <w:spacing w:val="0"/>
                <w:sz w:val="18"/>
                <w:szCs w:val="18"/>
              </w:rPr>
            </w:pPr>
            <w:r w:rsidRPr="004A1391">
              <w:rPr>
                <w:rFonts w:ascii="Arial" w:hAnsi="Arial" w:cs="Arial"/>
                <w:b/>
                <w:bCs/>
                <w:i/>
                <w:iCs/>
                <w:spacing w:val="0"/>
                <w:sz w:val="18"/>
                <w:szCs w:val="18"/>
              </w:rPr>
              <w:t>orgán veřejné moci vydal rozhodnutí nebo jiné závazné opatření, kterým je znemožněno nebo podle názoru představenstva podstatně znesnadněno konání (zasedání) valné hromady společnosti; nebo</w:t>
            </w:r>
          </w:p>
          <w:p w14:paraId="294F2915" w14:textId="77777777" w:rsidR="004A1391" w:rsidRPr="004A1391" w:rsidRDefault="004A1391" w:rsidP="004515F9">
            <w:pPr>
              <w:widowControl w:val="0"/>
              <w:numPr>
                <w:ilvl w:val="0"/>
                <w:numId w:val="4"/>
              </w:numPr>
              <w:spacing w:before="120" w:after="120"/>
              <w:ind w:left="1364"/>
              <w:jc w:val="both"/>
              <w:rPr>
                <w:rFonts w:ascii="Arial" w:hAnsi="Arial" w:cs="Arial"/>
                <w:b/>
                <w:bCs/>
                <w:i/>
                <w:iCs/>
                <w:spacing w:val="0"/>
                <w:sz w:val="18"/>
                <w:szCs w:val="18"/>
              </w:rPr>
            </w:pPr>
            <w:r w:rsidRPr="004A1391">
              <w:rPr>
                <w:rFonts w:ascii="Arial" w:hAnsi="Arial" w:cs="Arial"/>
                <w:b/>
                <w:bCs/>
                <w:i/>
                <w:iCs/>
                <w:spacing w:val="0"/>
                <w:sz w:val="18"/>
                <w:szCs w:val="18"/>
              </w:rPr>
              <w:t>konání (zasedání) valné hromady je nebo podle názoru představenstva bezprostředně hrozí, že bude znemožněno nebo podstatně znesnadněno v důsledku mimořádné události nebo situace, mj. přírodní mimořádné události (zejména povodně, atmosférické poruchy nebo zemětřesení), civilizační mimořádné události (zejména havárie s únikem nebezpečných látek nebo teroristického útoku) nebo mimořádné události způsobené jinými vlivy (zejména epidemie nebo pandemie) nebo v důsledku odstraňování následků takové události (včetně situace, kdy v důsledku některé z uvedených mimořádných událostí dojde k zásadnímu narušení kritické infrastruktury nebo bude zásadně omezena dostupnost prostor adekvátních pro konání valné hromady); nebo</w:t>
            </w:r>
          </w:p>
          <w:p w14:paraId="5CE7DD46" w14:textId="77777777" w:rsidR="004A1391" w:rsidRPr="004A1391" w:rsidRDefault="004A1391" w:rsidP="003C1ACD">
            <w:pPr>
              <w:widowControl w:val="0"/>
              <w:numPr>
                <w:ilvl w:val="0"/>
                <w:numId w:val="4"/>
              </w:numPr>
              <w:spacing w:before="120" w:after="120"/>
              <w:ind w:left="1364"/>
              <w:jc w:val="both"/>
              <w:rPr>
                <w:rFonts w:ascii="Arial" w:hAnsi="Arial" w:cs="Arial"/>
                <w:b/>
                <w:bCs/>
                <w:i/>
                <w:iCs/>
                <w:spacing w:val="0"/>
                <w:sz w:val="18"/>
                <w:szCs w:val="18"/>
              </w:rPr>
            </w:pPr>
            <w:r w:rsidRPr="004A1391">
              <w:rPr>
                <w:rFonts w:ascii="Arial" w:hAnsi="Arial" w:cs="Arial"/>
                <w:b/>
                <w:bCs/>
                <w:i/>
                <w:iCs/>
                <w:spacing w:val="0"/>
                <w:sz w:val="18"/>
                <w:szCs w:val="18"/>
              </w:rPr>
              <w:t>podle názoru představenstva je v zájmu společnosti (při respektování práv a zájmů akcionářů), aby se o příslušné záležitosti rozhodovalo právě formou rozhodování per rollam.</w:t>
            </w:r>
          </w:p>
          <w:p w14:paraId="4620ADAE" w14:textId="141CF227" w:rsidR="004A1391" w:rsidRPr="004A1391" w:rsidRDefault="004A1391" w:rsidP="004515F9">
            <w:pPr>
              <w:widowControl w:val="0"/>
              <w:spacing w:before="120" w:after="120"/>
              <w:ind w:left="873" w:hanging="284"/>
              <w:jc w:val="both"/>
              <w:rPr>
                <w:rFonts w:ascii="Arial" w:hAnsi="Arial" w:cs="Arial"/>
                <w:b/>
                <w:bCs/>
                <w:i/>
                <w:iCs/>
                <w:spacing w:val="0"/>
                <w:sz w:val="18"/>
                <w:szCs w:val="18"/>
              </w:rPr>
            </w:pPr>
            <w:r w:rsidRPr="004A1391">
              <w:rPr>
                <w:rFonts w:ascii="Arial" w:hAnsi="Arial" w:cs="Arial"/>
                <w:b/>
                <w:bCs/>
                <w:i/>
                <w:iCs/>
                <w:spacing w:val="0"/>
                <w:sz w:val="18"/>
                <w:szCs w:val="18"/>
              </w:rPr>
              <w:t>4.</w:t>
            </w:r>
            <w:r w:rsidR="004515F9">
              <w:rPr>
                <w:rFonts w:ascii="Arial" w:hAnsi="Arial" w:cs="Arial"/>
                <w:b/>
                <w:bCs/>
                <w:i/>
                <w:iCs/>
                <w:spacing w:val="0"/>
                <w:sz w:val="18"/>
                <w:szCs w:val="18"/>
              </w:rPr>
              <w:tab/>
            </w:r>
            <w:r w:rsidRPr="004A1391">
              <w:rPr>
                <w:rFonts w:ascii="Arial" w:hAnsi="Arial" w:cs="Arial"/>
                <w:b/>
                <w:bCs/>
                <w:i/>
                <w:iCs/>
                <w:spacing w:val="0"/>
                <w:sz w:val="18"/>
                <w:szCs w:val="18"/>
              </w:rPr>
              <w:t xml:space="preserve">Při rozhodování per rollam se uplatní následující pravidla: </w:t>
            </w:r>
          </w:p>
          <w:p w14:paraId="6EB3D196" w14:textId="77777777" w:rsidR="004A1391" w:rsidRPr="004A1391" w:rsidRDefault="004A1391" w:rsidP="004515F9">
            <w:pPr>
              <w:widowControl w:val="0"/>
              <w:numPr>
                <w:ilvl w:val="0"/>
                <w:numId w:val="5"/>
              </w:numPr>
              <w:spacing w:before="120" w:after="120"/>
              <w:ind w:left="1233"/>
              <w:jc w:val="both"/>
              <w:rPr>
                <w:rFonts w:ascii="Arial" w:hAnsi="Arial" w:cs="Arial"/>
                <w:b/>
                <w:bCs/>
                <w:i/>
                <w:iCs/>
                <w:spacing w:val="0"/>
                <w:sz w:val="18"/>
                <w:szCs w:val="18"/>
              </w:rPr>
            </w:pPr>
            <w:r w:rsidRPr="004A1391">
              <w:rPr>
                <w:rFonts w:ascii="Arial" w:hAnsi="Arial" w:cs="Arial"/>
                <w:b/>
                <w:bCs/>
                <w:i/>
                <w:iCs/>
                <w:spacing w:val="0"/>
                <w:sz w:val="18"/>
                <w:szCs w:val="18"/>
              </w:rPr>
              <w:t>představenstvo, případně jiná osoba oprávněná ke svolání valné hromady předloží návrh (návrhy) rozhodnutí všem akcionářům společnosti způsobem, jakým se svolává valná hromada společnosti (Čl. 42 odst. 1);</w:t>
            </w:r>
          </w:p>
          <w:p w14:paraId="037C5E7B" w14:textId="77777777" w:rsidR="004A1391" w:rsidRPr="004A1391" w:rsidRDefault="004A1391" w:rsidP="004515F9">
            <w:pPr>
              <w:widowControl w:val="0"/>
              <w:numPr>
                <w:ilvl w:val="0"/>
                <w:numId w:val="5"/>
              </w:numPr>
              <w:spacing w:before="120" w:after="120"/>
              <w:ind w:left="1233"/>
              <w:jc w:val="both"/>
              <w:rPr>
                <w:rFonts w:ascii="Arial" w:hAnsi="Arial" w:cs="Arial"/>
                <w:b/>
                <w:bCs/>
                <w:i/>
                <w:iCs/>
                <w:spacing w:val="0"/>
                <w:sz w:val="18"/>
                <w:szCs w:val="18"/>
              </w:rPr>
            </w:pPr>
            <w:r w:rsidRPr="004A1391">
              <w:rPr>
                <w:rFonts w:ascii="Arial" w:hAnsi="Arial" w:cs="Arial"/>
                <w:b/>
                <w:bCs/>
                <w:i/>
                <w:iCs/>
                <w:spacing w:val="0"/>
                <w:sz w:val="18"/>
                <w:szCs w:val="18"/>
              </w:rPr>
              <w:t xml:space="preserve">osoba oprávněná ke svolání valné hromady zajistí, že nejméně 15 dnů přede dnem předložení návrhu (návrhů) rozhodnutí podle písm. a) tohoto odstavce (tento den dále jen „den předložení“) bude na internetových stránkách společnosti uveřejněno oznámení o tomto jejím záměru, ve kterém uvede zejména informace o dni předložení, o samotných návrzích a příslušných podkladech k těmto návrhům, případně o způsobu, jak se akcionáři mohou seznámit s těmito návrhy a podklady (toto oznámení dále jen „oznámení o per rollam“); </w:t>
            </w:r>
          </w:p>
          <w:p w14:paraId="5541593E" w14:textId="77777777" w:rsidR="004A1391" w:rsidRPr="004A1391" w:rsidRDefault="004A1391" w:rsidP="003C1ACD">
            <w:pPr>
              <w:widowControl w:val="0"/>
              <w:numPr>
                <w:ilvl w:val="0"/>
                <w:numId w:val="5"/>
              </w:numPr>
              <w:spacing w:before="120" w:after="120"/>
              <w:ind w:left="1233"/>
              <w:jc w:val="both"/>
              <w:rPr>
                <w:rFonts w:ascii="Arial" w:hAnsi="Arial" w:cs="Arial"/>
                <w:b/>
                <w:bCs/>
                <w:i/>
                <w:iCs/>
                <w:spacing w:val="0"/>
                <w:sz w:val="18"/>
                <w:szCs w:val="18"/>
              </w:rPr>
            </w:pPr>
            <w:r w:rsidRPr="004A1391">
              <w:rPr>
                <w:rFonts w:ascii="Arial" w:hAnsi="Arial" w:cs="Arial"/>
                <w:b/>
                <w:bCs/>
                <w:i/>
                <w:iCs/>
                <w:spacing w:val="0"/>
                <w:sz w:val="18"/>
                <w:szCs w:val="18"/>
              </w:rPr>
              <w:t>rozhodným dnem pro rozhodování per rollam je sedmý den předcházející dni předložení;</w:t>
            </w:r>
          </w:p>
          <w:p w14:paraId="47098114" w14:textId="77777777" w:rsidR="004A1391" w:rsidRPr="004A1391" w:rsidRDefault="004A1391" w:rsidP="003C1ACD">
            <w:pPr>
              <w:widowControl w:val="0"/>
              <w:numPr>
                <w:ilvl w:val="0"/>
                <w:numId w:val="4"/>
              </w:numPr>
              <w:spacing w:before="120" w:after="120"/>
              <w:ind w:left="1233"/>
              <w:jc w:val="both"/>
              <w:rPr>
                <w:rFonts w:ascii="Arial" w:hAnsi="Arial" w:cs="Arial"/>
                <w:b/>
                <w:bCs/>
                <w:i/>
                <w:iCs/>
                <w:spacing w:val="0"/>
                <w:sz w:val="18"/>
                <w:szCs w:val="18"/>
              </w:rPr>
            </w:pPr>
            <w:r w:rsidRPr="004A1391">
              <w:rPr>
                <w:rFonts w:ascii="Arial" w:hAnsi="Arial" w:cs="Arial"/>
                <w:b/>
                <w:bCs/>
                <w:i/>
                <w:iCs/>
                <w:spacing w:val="0"/>
                <w:sz w:val="18"/>
                <w:szCs w:val="18"/>
              </w:rPr>
              <w:t xml:space="preserve">nejpozději v den předložení musí být akcionářům k dispozici hlasovací lístky; </w:t>
            </w:r>
          </w:p>
          <w:p w14:paraId="52A9C923" w14:textId="77777777" w:rsidR="004A1391" w:rsidRPr="004A1391" w:rsidRDefault="004A1391" w:rsidP="003C1ACD">
            <w:pPr>
              <w:widowControl w:val="0"/>
              <w:numPr>
                <w:ilvl w:val="0"/>
                <w:numId w:val="4"/>
              </w:numPr>
              <w:spacing w:before="120" w:after="120"/>
              <w:ind w:left="1233"/>
              <w:jc w:val="both"/>
              <w:rPr>
                <w:rFonts w:ascii="Arial" w:hAnsi="Arial" w:cs="Arial"/>
                <w:b/>
                <w:bCs/>
                <w:i/>
                <w:iCs/>
                <w:spacing w:val="0"/>
                <w:sz w:val="18"/>
                <w:szCs w:val="18"/>
              </w:rPr>
            </w:pPr>
            <w:r w:rsidRPr="004A1391">
              <w:rPr>
                <w:rFonts w:ascii="Arial" w:hAnsi="Arial" w:cs="Arial"/>
                <w:b/>
                <w:bCs/>
                <w:i/>
                <w:iCs/>
                <w:spacing w:val="0"/>
                <w:sz w:val="18"/>
                <w:szCs w:val="18"/>
              </w:rPr>
              <w:t xml:space="preserve">lhůta pro doručení vyjádření akcionáře k návrhům rozhodnutí bude určena v oznámení o per rollam a bude činit nejméně 15 dnů ode dne předložení; </w:t>
            </w:r>
          </w:p>
          <w:p w14:paraId="56961AA1" w14:textId="77777777" w:rsidR="004A1391" w:rsidRPr="004A1391" w:rsidRDefault="004A1391" w:rsidP="003C1ACD">
            <w:pPr>
              <w:widowControl w:val="0"/>
              <w:numPr>
                <w:ilvl w:val="0"/>
                <w:numId w:val="4"/>
              </w:numPr>
              <w:spacing w:before="120" w:after="120"/>
              <w:ind w:left="1233"/>
              <w:jc w:val="both"/>
              <w:rPr>
                <w:rFonts w:ascii="Arial" w:hAnsi="Arial" w:cs="Arial"/>
                <w:b/>
                <w:bCs/>
                <w:i/>
                <w:iCs/>
                <w:spacing w:val="0"/>
                <w:sz w:val="18"/>
                <w:szCs w:val="18"/>
              </w:rPr>
            </w:pPr>
            <w:r w:rsidRPr="004A1391">
              <w:rPr>
                <w:rFonts w:ascii="Arial" w:hAnsi="Arial" w:cs="Arial"/>
                <w:b/>
                <w:bCs/>
                <w:i/>
                <w:iCs/>
                <w:spacing w:val="0"/>
                <w:sz w:val="18"/>
                <w:szCs w:val="18"/>
              </w:rPr>
              <w:t>v oznámení o per rollam budou v souladu se zákonem a těmito stanovami určeny též další podmínky daného rozhodování per rollam, zejména způsob, jakým akcionář může projevit souhlas s návrhem rozhodnutí (informace o hlasovacích lístcích a o způsobu jejich získání); a</w:t>
            </w:r>
          </w:p>
          <w:p w14:paraId="5788874D" w14:textId="77777777" w:rsidR="004A1391" w:rsidRPr="004A1391" w:rsidRDefault="004A1391" w:rsidP="003C1ACD">
            <w:pPr>
              <w:widowControl w:val="0"/>
              <w:numPr>
                <w:ilvl w:val="0"/>
                <w:numId w:val="4"/>
              </w:numPr>
              <w:spacing w:before="120" w:after="120"/>
              <w:ind w:left="1233"/>
              <w:jc w:val="both"/>
              <w:rPr>
                <w:rFonts w:ascii="Arial" w:hAnsi="Arial" w:cs="Arial"/>
                <w:b/>
                <w:bCs/>
                <w:i/>
                <w:iCs/>
                <w:spacing w:val="0"/>
                <w:sz w:val="18"/>
                <w:szCs w:val="18"/>
              </w:rPr>
            </w:pPr>
            <w:r w:rsidRPr="004A1391">
              <w:rPr>
                <w:rFonts w:ascii="Arial" w:hAnsi="Arial" w:cs="Arial"/>
                <w:b/>
                <w:bCs/>
                <w:i/>
                <w:iCs/>
                <w:spacing w:val="0"/>
                <w:sz w:val="18"/>
                <w:szCs w:val="18"/>
              </w:rPr>
              <w:t xml:space="preserve">veškeré návrhy rozhodnutí doručené akcionářům podle písm. a) tohoto odstavce, stejně jako oznámení o per rollam, musí být dostupné na internetových stránkách společnosti nejméně do okamžiku oznámení </w:t>
            </w:r>
            <w:r w:rsidRPr="004A1391">
              <w:rPr>
                <w:rFonts w:ascii="Arial" w:hAnsi="Arial" w:cs="Arial"/>
                <w:b/>
                <w:bCs/>
                <w:i/>
                <w:iCs/>
                <w:spacing w:val="0"/>
                <w:sz w:val="18"/>
                <w:szCs w:val="18"/>
              </w:rPr>
              <w:lastRenderedPageBreak/>
              <w:t xml:space="preserve">výsledků rozhodování per rollam postupem podle § 420 odst. 1 zákona o obchodních korporacích. </w:t>
            </w:r>
          </w:p>
          <w:p w14:paraId="2BBB75A2" w14:textId="77777777" w:rsidR="004A1391" w:rsidRPr="004A1391" w:rsidRDefault="004A1391" w:rsidP="003C1ACD">
            <w:pPr>
              <w:widowControl w:val="0"/>
              <w:numPr>
                <w:ilvl w:val="0"/>
                <w:numId w:val="3"/>
              </w:numPr>
              <w:spacing w:before="120" w:after="120"/>
              <w:ind w:left="742" w:hanging="382"/>
              <w:jc w:val="both"/>
              <w:rPr>
                <w:rFonts w:ascii="Arial" w:hAnsi="Arial" w:cs="Arial"/>
                <w:b/>
                <w:bCs/>
                <w:i/>
                <w:iCs/>
                <w:spacing w:val="0"/>
                <w:sz w:val="18"/>
                <w:szCs w:val="18"/>
              </w:rPr>
            </w:pPr>
            <w:r w:rsidRPr="004A1391">
              <w:rPr>
                <w:rFonts w:ascii="Arial" w:hAnsi="Arial" w:cs="Arial"/>
                <w:b/>
                <w:bCs/>
                <w:i/>
                <w:iCs/>
                <w:spacing w:val="0"/>
                <w:sz w:val="18"/>
                <w:szCs w:val="18"/>
              </w:rPr>
              <w:t xml:space="preserve">v části V. HOSPODAŘENÍ SPOLEČNOSTI, Čl. 35 Rozdělování zisku, případně jiných vlastních zdrojů, a úhrada ztráty, se mění znění odstavce 5., který nově zní takto: </w:t>
            </w:r>
          </w:p>
          <w:p w14:paraId="7DD1BF65" w14:textId="03DA8739" w:rsidR="00D005D7" w:rsidRPr="00151544" w:rsidRDefault="004A1391" w:rsidP="004515F9">
            <w:pPr>
              <w:widowControl w:val="0"/>
              <w:spacing w:before="120" w:after="120"/>
              <w:ind w:left="873" w:hanging="284"/>
              <w:jc w:val="both"/>
              <w:rPr>
                <w:rFonts w:ascii="Arial" w:hAnsi="Arial" w:cs="Arial"/>
                <w:b/>
                <w:bCs/>
                <w:i/>
                <w:iCs/>
                <w:spacing w:val="0"/>
                <w:sz w:val="18"/>
                <w:szCs w:val="18"/>
              </w:rPr>
            </w:pPr>
            <w:r w:rsidRPr="004A1391">
              <w:rPr>
                <w:rFonts w:ascii="Arial" w:hAnsi="Arial" w:cs="Arial"/>
                <w:b/>
                <w:bCs/>
                <w:i/>
                <w:iCs/>
                <w:spacing w:val="0"/>
                <w:sz w:val="18"/>
                <w:szCs w:val="18"/>
              </w:rPr>
              <w:t>5</w:t>
            </w:r>
            <w:r w:rsidR="00E574BC">
              <w:rPr>
                <w:rFonts w:ascii="Arial" w:hAnsi="Arial" w:cs="Arial"/>
                <w:b/>
                <w:bCs/>
                <w:i/>
                <w:iCs/>
                <w:spacing w:val="0"/>
                <w:sz w:val="18"/>
                <w:szCs w:val="18"/>
              </w:rPr>
              <w:t>.</w:t>
            </w:r>
            <w:r w:rsidR="003C1ACD">
              <w:rPr>
                <w:rFonts w:ascii="Arial" w:hAnsi="Arial" w:cs="Arial"/>
                <w:b/>
                <w:bCs/>
                <w:i/>
                <w:iCs/>
                <w:spacing w:val="0"/>
                <w:sz w:val="18"/>
                <w:szCs w:val="18"/>
              </w:rPr>
              <w:tab/>
            </w:r>
            <w:r w:rsidRPr="004A1391">
              <w:rPr>
                <w:rFonts w:ascii="Arial" w:hAnsi="Arial" w:cs="Arial"/>
                <w:b/>
                <w:bCs/>
                <w:i/>
                <w:iCs/>
                <w:spacing w:val="0"/>
                <w:sz w:val="18"/>
                <w:szCs w:val="18"/>
              </w:rPr>
              <w:t>Podíl na zisku nebo jiných vlastních zdrojích vyplatí společnost těm osobám, které byly akcionáři nebo jinak oprávněnými osobami k rozhodnému dni pro uplatnění těchto nároků. Tento rozhodný den předchází o 30 dní den splatnosti, nebude-li v souladu s právními předpisy určeno něco jiného. Společnost zároveň vynaloží potřebné úsilí k tomu, aby při určení tohoto rozhodného dne bylo přihlédnuto k dalším pravidlům, která se na ni vztahují, zejména k burzovním pravidlům (např. budou-li to vyžadovat burzovní pravidla, potom aby tímto rozhodným dnem nebyl den dřívější, než je třetí obchodní den burzy následující po dni, kdy valná hromada společnosti příslušné plnění schválila, a aby oznámení o takovém schválení společnost uveřejnila na svých internetových stránkách alespoň dva obchodní dny před tímto rozhodným dnem). Nebude-li v souladu s právními předpisy určeno něco jiného, vyplatí společnost akcionáři nebo jiné oprávněné osobě podíl na zisku nebo jiných vlastních zdrojích na své náklady a nebezpečí prostřednictvím české nebo zahraniční banky, případně spořitelního nebo úvěrního družstva nebo obchodníka s cennými papíry.</w:t>
            </w:r>
          </w:p>
        </w:tc>
        <w:tc>
          <w:tcPr>
            <w:tcW w:w="1143" w:type="dxa"/>
          </w:tcPr>
          <w:p w14:paraId="72A8746F" w14:textId="77777777" w:rsidR="00D005D7" w:rsidRPr="00B16C55" w:rsidRDefault="00D005D7" w:rsidP="004515F9">
            <w:pPr>
              <w:spacing w:before="120" w:after="120"/>
              <w:jc w:val="both"/>
              <w:rPr>
                <w:rFonts w:ascii="Arial" w:hAnsi="Arial" w:cs="Arial"/>
                <w:b/>
                <w:spacing w:val="10"/>
                <w:sz w:val="20"/>
                <w:szCs w:val="18"/>
              </w:rPr>
            </w:pPr>
            <w:r w:rsidRPr="00B16C55">
              <w:rPr>
                <w:rFonts w:ascii="Arial" w:hAnsi="Arial" w:cs="Arial"/>
                <w:b/>
                <w:spacing w:val="10"/>
                <w:sz w:val="20"/>
                <w:szCs w:val="18"/>
              </w:rPr>
              <w:lastRenderedPageBreak/>
              <w:t>PRO</w:t>
            </w:r>
          </w:p>
          <w:p w14:paraId="21C2676F" w14:textId="77777777" w:rsidR="004A1391" w:rsidRPr="003C1ACD" w:rsidRDefault="00D005D7" w:rsidP="004515F9">
            <w:pPr>
              <w:spacing w:before="120" w:after="120"/>
              <w:jc w:val="both"/>
              <w:rPr>
                <w:rFonts w:ascii="Arial" w:hAnsi="Arial" w:cs="Arial"/>
                <w:bCs/>
                <w:i/>
                <w:spacing w:val="10"/>
                <w:sz w:val="16"/>
                <w:szCs w:val="16"/>
              </w:rPr>
            </w:pPr>
            <w:r w:rsidRPr="003C1ACD">
              <w:rPr>
                <w:rFonts w:ascii="Arial" w:hAnsi="Arial" w:cs="Arial"/>
                <w:bCs/>
                <w:spacing w:val="10"/>
                <w:sz w:val="20"/>
                <w:szCs w:val="18"/>
              </w:rPr>
              <w:object w:dxaOrig="800" w:dyaOrig="560" w14:anchorId="405BA948">
                <v:shape id="_x0000_i1037" type="#_x0000_t75" style="width:31.5pt;height:27pt" o:ole="" fillcolor="window">
                  <v:imagedata r:id="rId10" o:title=""/>
                </v:shape>
                <o:OLEObject Type="Embed" ProgID="MSDraw" ShapeID="_x0000_i1037" DrawAspect="Content" ObjectID="_1683637672" r:id="rId23"/>
              </w:object>
            </w:r>
            <w:r w:rsidR="004A1391" w:rsidRPr="003C1ACD">
              <w:rPr>
                <w:rFonts w:ascii="Arial" w:hAnsi="Arial" w:cs="Arial"/>
                <w:bCs/>
                <w:i/>
                <w:spacing w:val="10"/>
                <w:sz w:val="16"/>
                <w:szCs w:val="16"/>
              </w:rPr>
              <w:t xml:space="preserve"> </w:t>
            </w:r>
          </w:p>
          <w:p w14:paraId="05DC6BAA" w14:textId="04D6FA6E" w:rsidR="004A1391" w:rsidRPr="003C1ACD" w:rsidRDefault="004A1391" w:rsidP="004515F9">
            <w:pPr>
              <w:spacing w:before="120" w:after="120"/>
              <w:jc w:val="both"/>
              <w:rPr>
                <w:rFonts w:ascii="Arial" w:hAnsi="Arial" w:cs="Arial"/>
                <w:bCs/>
                <w:i/>
                <w:spacing w:val="10"/>
                <w:sz w:val="16"/>
                <w:szCs w:val="16"/>
              </w:rPr>
            </w:pPr>
            <w:r w:rsidRPr="003C1ACD">
              <w:rPr>
                <w:rFonts w:ascii="Arial" w:hAnsi="Arial" w:cs="Arial"/>
                <w:bCs/>
                <w:i/>
                <w:spacing w:val="10"/>
                <w:sz w:val="16"/>
                <w:szCs w:val="16"/>
              </w:rPr>
              <w:t xml:space="preserve"> </w:t>
            </w:r>
          </w:p>
          <w:p w14:paraId="4B8638EB" w14:textId="77777777" w:rsidR="004A1391" w:rsidRPr="003C1ACD" w:rsidRDefault="004A1391" w:rsidP="004515F9">
            <w:pPr>
              <w:spacing w:before="120" w:after="120"/>
              <w:jc w:val="both"/>
              <w:rPr>
                <w:rFonts w:ascii="Arial" w:hAnsi="Arial" w:cs="Arial"/>
                <w:bCs/>
                <w:i/>
                <w:spacing w:val="10"/>
                <w:sz w:val="16"/>
                <w:szCs w:val="16"/>
              </w:rPr>
            </w:pPr>
          </w:p>
          <w:p w14:paraId="4ABC836D" w14:textId="77777777" w:rsidR="004A1391" w:rsidRPr="003C1ACD" w:rsidRDefault="004A1391" w:rsidP="004515F9">
            <w:pPr>
              <w:spacing w:before="120" w:after="120"/>
              <w:jc w:val="both"/>
              <w:rPr>
                <w:rFonts w:ascii="Arial" w:hAnsi="Arial" w:cs="Arial"/>
                <w:bCs/>
                <w:i/>
                <w:spacing w:val="10"/>
                <w:sz w:val="16"/>
                <w:szCs w:val="16"/>
              </w:rPr>
            </w:pPr>
          </w:p>
          <w:p w14:paraId="613D8A6D" w14:textId="77777777" w:rsidR="004A1391" w:rsidRPr="003C1ACD" w:rsidRDefault="004A1391" w:rsidP="004515F9">
            <w:pPr>
              <w:spacing w:before="120" w:after="120"/>
              <w:jc w:val="both"/>
              <w:rPr>
                <w:rFonts w:ascii="Arial" w:hAnsi="Arial" w:cs="Arial"/>
                <w:bCs/>
                <w:i/>
                <w:spacing w:val="10"/>
                <w:sz w:val="16"/>
                <w:szCs w:val="16"/>
              </w:rPr>
            </w:pPr>
          </w:p>
          <w:p w14:paraId="0BF5988C" w14:textId="77777777" w:rsidR="004A1391" w:rsidRPr="003C1ACD" w:rsidRDefault="004A1391" w:rsidP="004515F9">
            <w:pPr>
              <w:spacing w:before="120" w:after="120"/>
              <w:jc w:val="both"/>
              <w:rPr>
                <w:rFonts w:ascii="Arial" w:hAnsi="Arial" w:cs="Arial"/>
                <w:bCs/>
                <w:i/>
                <w:spacing w:val="10"/>
                <w:sz w:val="16"/>
                <w:szCs w:val="16"/>
              </w:rPr>
            </w:pPr>
          </w:p>
          <w:p w14:paraId="13CBBC31" w14:textId="77777777" w:rsidR="004A1391" w:rsidRPr="003C1ACD" w:rsidRDefault="004A1391" w:rsidP="004515F9">
            <w:pPr>
              <w:spacing w:before="120" w:after="120"/>
              <w:jc w:val="both"/>
              <w:rPr>
                <w:rFonts w:ascii="Arial" w:hAnsi="Arial" w:cs="Arial"/>
                <w:bCs/>
                <w:i/>
                <w:spacing w:val="10"/>
                <w:sz w:val="16"/>
                <w:szCs w:val="16"/>
              </w:rPr>
            </w:pPr>
          </w:p>
          <w:p w14:paraId="261435D3" w14:textId="77777777" w:rsidR="004A1391" w:rsidRPr="003C1ACD" w:rsidRDefault="004A1391" w:rsidP="004515F9">
            <w:pPr>
              <w:spacing w:before="120" w:after="120"/>
              <w:jc w:val="both"/>
              <w:rPr>
                <w:rFonts w:ascii="Arial" w:hAnsi="Arial" w:cs="Arial"/>
                <w:bCs/>
                <w:i/>
                <w:spacing w:val="10"/>
                <w:sz w:val="16"/>
                <w:szCs w:val="16"/>
              </w:rPr>
            </w:pPr>
          </w:p>
          <w:p w14:paraId="6F46F1C1" w14:textId="77777777" w:rsidR="004A1391" w:rsidRPr="003C1ACD" w:rsidRDefault="004A1391" w:rsidP="004515F9">
            <w:pPr>
              <w:spacing w:before="120" w:after="120"/>
              <w:jc w:val="both"/>
              <w:rPr>
                <w:rFonts w:ascii="Arial" w:hAnsi="Arial" w:cs="Arial"/>
                <w:bCs/>
                <w:i/>
                <w:spacing w:val="10"/>
                <w:sz w:val="16"/>
                <w:szCs w:val="16"/>
              </w:rPr>
            </w:pPr>
          </w:p>
          <w:p w14:paraId="3E697C47" w14:textId="77777777" w:rsidR="004A1391" w:rsidRPr="003C1ACD" w:rsidRDefault="004A1391" w:rsidP="004515F9">
            <w:pPr>
              <w:spacing w:before="120" w:after="120"/>
              <w:jc w:val="both"/>
              <w:rPr>
                <w:rFonts w:ascii="Arial" w:hAnsi="Arial" w:cs="Arial"/>
                <w:bCs/>
                <w:i/>
                <w:spacing w:val="10"/>
                <w:sz w:val="16"/>
                <w:szCs w:val="16"/>
              </w:rPr>
            </w:pPr>
          </w:p>
          <w:p w14:paraId="55CD6FAF" w14:textId="77777777" w:rsidR="004A1391" w:rsidRPr="003C1ACD" w:rsidRDefault="004A1391" w:rsidP="004515F9">
            <w:pPr>
              <w:spacing w:before="120" w:after="120"/>
              <w:jc w:val="both"/>
              <w:rPr>
                <w:rFonts w:ascii="Arial" w:hAnsi="Arial" w:cs="Arial"/>
                <w:bCs/>
                <w:i/>
                <w:spacing w:val="10"/>
                <w:sz w:val="16"/>
                <w:szCs w:val="16"/>
              </w:rPr>
            </w:pPr>
          </w:p>
          <w:p w14:paraId="2239E155" w14:textId="77777777" w:rsidR="004A1391" w:rsidRPr="003C1ACD" w:rsidRDefault="004A1391" w:rsidP="004515F9">
            <w:pPr>
              <w:spacing w:before="120" w:after="120"/>
              <w:jc w:val="both"/>
              <w:rPr>
                <w:rFonts w:ascii="Arial" w:hAnsi="Arial" w:cs="Arial"/>
                <w:bCs/>
                <w:i/>
                <w:spacing w:val="10"/>
                <w:sz w:val="16"/>
                <w:szCs w:val="16"/>
              </w:rPr>
            </w:pPr>
          </w:p>
          <w:p w14:paraId="37919F2D" w14:textId="77777777" w:rsidR="004A1391" w:rsidRPr="003C1ACD" w:rsidRDefault="004A1391" w:rsidP="004515F9">
            <w:pPr>
              <w:spacing w:before="120" w:after="120"/>
              <w:jc w:val="both"/>
              <w:rPr>
                <w:rFonts w:ascii="Arial" w:hAnsi="Arial" w:cs="Arial"/>
                <w:bCs/>
                <w:i/>
                <w:spacing w:val="10"/>
                <w:sz w:val="16"/>
                <w:szCs w:val="16"/>
              </w:rPr>
            </w:pPr>
          </w:p>
          <w:p w14:paraId="1A8CFF60" w14:textId="77777777" w:rsidR="004A1391" w:rsidRPr="003C1ACD" w:rsidRDefault="004A1391" w:rsidP="004515F9">
            <w:pPr>
              <w:spacing w:before="120" w:after="120"/>
              <w:jc w:val="both"/>
              <w:rPr>
                <w:rFonts w:ascii="Arial" w:hAnsi="Arial" w:cs="Arial"/>
                <w:bCs/>
                <w:i/>
                <w:spacing w:val="10"/>
                <w:sz w:val="16"/>
                <w:szCs w:val="16"/>
              </w:rPr>
            </w:pPr>
          </w:p>
          <w:p w14:paraId="2E8ADC92" w14:textId="77777777" w:rsidR="004A1391" w:rsidRPr="003C1ACD" w:rsidRDefault="004A1391" w:rsidP="004515F9">
            <w:pPr>
              <w:spacing w:before="120" w:after="120"/>
              <w:jc w:val="both"/>
              <w:rPr>
                <w:rFonts w:ascii="Arial" w:hAnsi="Arial" w:cs="Arial"/>
                <w:bCs/>
                <w:i/>
                <w:spacing w:val="10"/>
                <w:sz w:val="16"/>
                <w:szCs w:val="16"/>
              </w:rPr>
            </w:pPr>
          </w:p>
          <w:p w14:paraId="507C2730" w14:textId="77777777" w:rsidR="004A1391" w:rsidRPr="003C1ACD" w:rsidRDefault="004A1391" w:rsidP="004515F9">
            <w:pPr>
              <w:spacing w:before="120" w:after="120"/>
              <w:jc w:val="both"/>
              <w:rPr>
                <w:rFonts w:ascii="Arial" w:hAnsi="Arial" w:cs="Arial"/>
                <w:bCs/>
                <w:i/>
                <w:spacing w:val="10"/>
                <w:sz w:val="16"/>
                <w:szCs w:val="16"/>
              </w:rPr>
            </w:pPr>
          </w:p>
          <w:p w14:paraId="5ED10D41" w14:textId="77777777" w:rsidR="004A1391" w:rsidRPr="003C1ACD" w:rsidRDefault="004A1391" w:rsidP="004515F9">
            <w:pPr>
              <w:spacing w:before="120" w:after="120"/>
              <w:jc w:val="both"/>
              <w:rPr>
                <w:rFonts w:ascii="Arial" w:hAnsi="Arial" w:cs="Arial"/>
                <w:bCs/>
                <w:i/>
                <w:spacing w:val="10"/>
                <w:sz w:val="16"/>
                <w:szCs w:val="16"/>
              </w:rPr>
            </w:pPr>
          </w:p>
          <w:p w14:paraId="4D41CCB8" w14:textId="77777777" w:rsidR="004A1391" w:rsidRPr="003C1ACD" w:rsidRDefault="004A1391" w:rsidP="004515F9">
            <w:pPr>
              <w:spacing w:before="120" w:after="120"/>
              <w:jc w:val="both"/>
              <w:rPr>
                <w:rFonts w:ascii="Arial" w:hAnsi="Arial" w:cs="Arial"/>
                <w:bCs/>
                <w:i/>
                <w:spacing w:val="10"/>
                <w:sz w:val="16"/>
                <w:szCs w:val="16"/>
              </w:rPr>
            </w:pPr>
          </w:p>
          <w:p w14:paraId="6A70E43E" w14:textId="77777777" w:rsidR="004A1391" w:rsidRPr="003C1ACD" w:rsidRDefault="004A1391" w:rsidP="004515F9">
            <w:pPr>
              <w:spacing w:before="120" w:after="120"/>
              <w:jc w:val="both"/>
              <w:rPr>
                <w:rFonts w:ascii="Arial" w:hAnsi="Arial" w:cs="Arial"/>
                <w:bCs/>
                <w:i/>
                <w:spacing w:val="10"/>
                <w:sz w:val="16"/>
                <w:szCs w:val="16"/>
              </w:rPr>
            </w:pPr>
          </w:p>
          <w:p w14:paraId="4582B648" w14:textId="77777777" w:rsidR="004A1391" w:rsidRPr="003C1ACD" w:rsidRDefault="004A1391" w:rsidP="004515F9">
            <w:pPr>
              <w:spacing w:before="120" w:after="120"/>
              <w:jc w:val="both"/>
              <w:rPr>
                <w:rFonts w:ascii="Arial" w:hAnsi="Arial" w:cs="Arial"/>
                <w:bCs/>
                <w:i/>
                <w:spacing w:val="10"/>
                <w:sz w:val="16"/>
                <w:szCs w:val="16"/>
              </w:rPr>
            </w:pPr>
          </w:p>
          <w:p w14:paraId="51A6F491" w14:textId="77777777" w:rsidR="004A1391" w:rsidRPr="003C1ACD" w:rsidRDefault="004A1391" w:rsidP="004515F9">
            <w:pPr>
              <w:spacing w:before="120" w:after="120"/>
              <w:jc w:val="both"/>
              <w:rPr>
                <w:rFonts w:ascii="Arial" w:hAnsi="Arial" w:cs="Arial"/>
                <w:bCs/>
                <w:i/>
                <w:spacing w:val="10"/>
                <w:sz w:val="16"/>
                <w:szCs w:val="16"/>
              </w:rPr>
            </w:pPr>
          </w:p>
          <w:p w14:paraId="06B345A8" w14:textId="77777777" w:rsidR="004A1391" w:rsidRPr="003C1ACD" w:rsidRDefault="004A1391" w:rsidP="004515F9">
            <w:pPr>
              <w:spacing w:before="120" w:after="120"/>
              <w:jc w:val="both"/>
              <w:rPr>
                <w:rFonts w:ascii="Arial" w:hAnsi="Arial" w:cs="Arial"/>
                <w:bCs/>
                <w:i/>
                <w:spacing w:val="10"/>
                <w:sz w:val="16"/>
                <w:szCs w:val="16"/>
              </w:rPr>
            </w:pPr>
          </w:p>
          <w:p w14:paraId="3180FB1F" w14:textId="77777777" w:rsidR="004A1391" w:rsidRPr="003C1ACD" w:rsidRDefault="004A1391" w:rsidP="004515F9">
            <w:pPr>
              <w:spacing w:before="120" w:after="120"/>
              <w:jc w:val="both"/>
              <w:rPr>
                <w:rFonts w:ascii="Arial" w:hAnsi="Arial" w:cs="Arial"/>
                <w:bCs/>
                <w:i/>
                <w:spacing w:val="10"/>
                <w:sz w:val="16"/>
                <w:szCs w:val="16"/>
              </w:rPr>
            </w:pPr>
          </w:p>
          <w:p w14:paraId="62871365" w14:textId="77777777" w:rsidR="004A1391" w:rsidRPr="003C1ACD" w:rsidRDefault="004A1391" w:rsidP="004515F9">
            <w:pPr>
              <w:spacing w:before="120" w:after="120"/>
              <w:jc w:val="both"/>
              <w:rPr>
                <w:rFonts w:ascii="Arial" w:hAnsi="Arial" w:cs="Arial"/>
                <w:bCs/>
                <w:i/>
                <w:spacing w:val="10"/>
                <w:sz w:val="16"/>
                <w:szCs w:val="16"/>
              </w:rPr>
            </w:pPr>
          </w:p>
          <w:p w14:paraId="624C3616" w14:textId="77777777" w:rsidR="004A1391" w:rsidRPr="003C1ACD" w:rsidRDefault="004A1391" w:rsidP="004515F9">
            <w:pPr>
              <w:spacing w:before="120" w:after="120"/>
              <w:jc w:val="both"/>
              <w:rPr>
                <w:rFonts w:ascii="Arial" w:hAnsi="Arial" w:cs="Arial"/>
                <w:bCs/>
                <w:i/>
                <w:spacing w:val="10"/>
                <w:sz w:val="16"/>
                <w:szCs w:val="16"/>
              </w:rPr>
            </w:pPr>
          </w:p>
          <w:p w14:paraId="15DCDEC5" w14:textId="77777777" w:rsidR="004A1391" w:rsidRPr="003C1ACD" w:rsidRDefault="004A1391" w:rsidP="004515F9">
            <w:pPr>
              <w:spacing w:before="120" w:after="120"/>
              <w:jc w:val="both"/>
              <w:rPr>
                <w:rFonts w:ascii="Arial" w:hAnsi="Arial" w:cs="Arial"/>
                <w:bCs/>
                <w:i/>
                <w:spacing w:val="10"/>
                <w:sz w:val="16"/>
                <w:szCs w:val="16"/>
              </w:rPr>
            </w:pPr>
          </w:p>
          <w:p w14:paraId="1E5E8A4D" w14:textId="77777777" w:rsidR="004A1391" w:rsidRPr="003C1ACD" w:rsidRDefault="004A1391" w:rsidP="004515F9">
            <w:pPr>
              <w:spacing w:before="120" w:after="120"/>
              <w:jc w:val="both"/>
              <w:rPr>
                <w:rFonts w:ascii="Arial" w:hAnsi="Arial" w:cs="Arial"/>
                <w:bCs/>
                <w:i/>
                <w:spacing w:val="10"/>
                <w:sz w:val="16"/>
                <w:szCs w:val="16"/>
              </w:rPr>
            </w:pPr>
          </w:p>
          <w:p w14:paraId="2AC25AA7" w14:textId="77777777" w:rsidR="004A1391" w:rsidRPr="003C1ACD" w:rsidRDefault="004A1391" w:rsidP="004515F9">
            <w:pPr>
              <w:spacing w:before="120" w:after="120"/>
              <w:jc w:val="both"/>
              <w:rPr>
                <w:rFonts w:ascii="Arial" w:hAnsi="Arial" w:cs="Arial"/>
                <w:bCs/>
                <w:i/>
                <w:spacing w:val="10"/>
                <w:sz w:val="16"/>
                <w:szCs w:val="16"/>
              </w:rPr>
            </w:pPr>
          </w:p>
          <w:p w14:paraId="48284532" w14:textId="77777777" w:rsidR="004A1391" w:rsidRPr="003C1ACD" w:rsidRDefault="004A1391" w:rsidP="004515F9">
            <w:pPr>
              <w:spacing w:before="120" w:after="120"/>
              <w:jc w:val="both"/>
              <w:rPr>
                <w:rFonts w:ascii="Arial" w:hAnsi="Arial" w:cs="Arial"/>
                <w:bCs/>
                <w:i/>
                <w:spacing w:val="10"/>
                <w:sz w:val="16"/>
                <w:szCs w:val="16"/>
              </w:rPr>
            </w:pPr>
          </w:p>
          <w:p w14:paraId="569F7F8C" w14:textId="77777777" w:rsidR="004A1391" w:rsidRPr="003C1ACD" w:rsidRDefault="004A1391" w:rsidP="004515F9">
            <w:pPr>
              <w:spacing w:before="120" w:after="120"/>
              <w:jc w:val="both"/>
              <w:rPr>
                <w:rFonts w:ascii="Arial" w:hAnsi="Arial" w:cs="Arial"/>
                <w:bCs/>
                <w:i/>
                <w:spacing w:val="10"/>
                <w:sz w:val="16"/>
                <w:szCs w:val="16"/>
              </w:rPr>
            </w:pPr>
          </w:p>
          <w:p w14:paraId="03C17EDB" w14:textId="77777777" w:rsidR="004A1391" w:rsidRPr="003C1ACD" w:rsidRDefault="004A1391" w:rsidP="004515F9">
            <w:pPr>
              <w:spacing w:before="120" w:after="120"/>
              <w:jc w:val="both"/>
              <w:rPr>
                <w:rFonts w:ascii="Arial" w:hAnsi="Arial" w:cs="Arial"/>
                <w:bCs/>
                <w:i/>
                <w:spacing w:val="10"/>
                <w:sz w:val="16"/>
                <w:szCs w:val="16"/>
              </w:rPr>
            </w:pPr>
          </w:p>
          <w:p w14:paraId="09927D9A" w14:textId="77777777" w:rsidR="004A1391" w:rsidRPr="003C1ACD" w:rsidRDefault="004A1391" w:rsidP="004515F9">
            <w:pPr>
              <w:spacing w:before="120" w:after="120"/>
              <w:jc w:val="both"/>
              <w:rPr>
                <w:rFonts w:ascii="Arial" w:hAnsi="Arial" w:cs="Arial"/>
                <w:bCs/>
                <w:i/>
                <w:spacing w:val="10"/>
                <w:sz w:val="16"/>
                <w:szCs w:val="16"/>
              </w:rPr>
            </w:pPr>
          </w:p>
          <w:p w14:paraId="35C51BF5" w14:textId="77777777" w:rsidR="004A1391" w:rsidRPr="003C1ACD" w:rsidRDefault="004A1391" w:rsidP="004515F9">
            <w:pPr>
              <w:spacing w:before="120" w:after="120"/>
              <w:jc w:val="both"/>
              <w:rPr>
                <w:rFonts w:ascii="Arial" w:hAnsi="Arial" w:cs="Arial"/>
                <w:bCs/>
                <w:i/>
                <w:spacing w:val="10"/>
                <w:sz w:val="16"/>
                <w:szCs w:val="16"/>
              </w:rPr>
            </w:pPr>
          </w:p>
          <w:p w14:paraId="36DE4E8F" w14:textId="77777777" w:rsidR="004A1391" w:rsidRPr="003C1ACD" w:rsidRDefault="004A1391" w:rsidP="004515F9">
            <w:pPr>
              <w:spacing w:before="120" w:after="120"/>
              <w:jc w:val="both"/>
              <w:rPr>
                <w:rFonts w:ascii="Arial" w:hAnsi="Arial" w:cs="Arial"/>
                <w:bCs/>
                <w:i/>
                <w:spacing w:val="10"/>
                <w:sz w:val="16"/>
                <w:szCs w:val="16"/>
              </w:rPr>
            </w:pPr>
          </w:p>
          <w:p w14:paraId="71EB6FD4" w14:textId="77777777" w:rsidR="004A1391" w:rsidRPr="003C1ACD" w:rsidRDefault="004A1391" w:rsidP="004515F9">
            <w:pPr>
              <w:spacing w:before="120" w:after="120"/>
              <w:jc w:val="both"/>
              <w:rPr>
                <w:rFonts w:ascii="Arial" w:hAnsi="Arial" w:cs="Arial"/>
                <w:bCs/>
                <w:i/>
                <w:spacing w:val="10"/>
                <w:sz w:val="16"/>
                <w:szCs w:val="16"/>
              </w:rPr>
            </w:pPr>
          </w:p>
          <w:p w14:paraId="33EDE7E2" w14:textId="77777777" w:rsidR="004A1391" w:rsidRPr="003C1ACD" w:rsidRDefault="004A1391" w:rsidP="004515F9">
            <w:pPr>
              <w:spacing w:before="120" w:after="120"/>
              <w:jc w:val="both"/>
              <w:rPr>
                <w:rFonts w:ascii="Arial" w:hAnsi="Arial" w:cs="Arial"/>
                <w:bCs/>
                <w:i/>
                <w:spacing w:val="10"/>
                <w:sz w:val="16"/>
                <w:szCs w:val="16"/>
              </w:rPr>
            </w:pPr>
          </w:p>
          <w:p w14:paraId="2CBFC831" w14:textId="77777777" w:rsidR="004A1391" w:rsidRPr="003C1ACD" w:rsidRDefault="004A1391" w:rsidP="004515F9">
            <w:pPr>
              <w:spacing w:before="120" w:after="120"/>
              <w:jc w:val="both"/>
              <w:rPr>
                <w:rFonts w:ascii="Arial" w:hAnsi="Arial" w:cs="Arial"/>
                <w:bCs/>
                <w:i/>
                <w:spacing w:val="10"/>
                <w:sz w:val="16"/>
                <w:szCs w:val="16"/>
              </w:rPr>
            </w:pPr>
          </w:p>
          <w:p w14:paraId="5CFB33EE" w14:textId="77777777" w:rsidR="004A1391" w:rsidRPr="003C1ACD" w:rsidRDefault="004A1391" w:rsidP="004515F9">
            <w:pPr>
              <w:spacing w:before="120" w:after="120"/>
              <w:jc w:val="both"/>
              <w:rPr>
                <w:rFonts w:ascii="Arial" w:hAnsi="Arial" w:cs="Arial"/>
                <w:bCs/>
                <w:i/>
                <w:spacing w:val="10"/>
                <w:sz w:val="16"/>
                <w:szCs w:val="16"/>
              </w:rPr>
            </w:pPr>
          </w:p>
          <w:p w14:paraId="1C0C5190" w14:textId="77777777" w:rsidR="004A1391" w:rsidRPr="003C1ACD" w:rsidRDefault="004A1391" w:rsidP="004515F9">
            <w:pPr>
              <w:spacing w:before="120" w:after="120"/>
              <w:jc w:val="both"/>
              <w:rPr>
                <w:rFonts w:ascii="Arial" w:hAnsi="Arial" w:cs="Arial"/>
                <w:bCs/>
                <w:i/>
                <w:spacing w:val="10"/>
                <w:sz w:val="16"/>
                <w:szCs w:val="16"/>
              </w:rPr>
            </w:pPr>
          </w:p>
          <w:p w14:paraId="1BF76028" w14:textId="77777777" w:rsidR="004A1391" w:rsidRPr="003C1ACD" w:rsidRDefault="004A1391" w:rsidP="004515F9">
            <w:pPr>
              <w:spacing w:before="120" w:after="120"/>
              <w:jc w:val="both"/>
              <w:rPr>
                <w:rFonts w:ascii="Arial" w:hAnsi="Arial" w:cs="Arial"/>
                <w:bCs/>
                <w:i/>
                <w:spacing w:val="10"/>
                <w:sz w:val="16"/>
                <w:szCs w:val="16"/>
              </w:rPr>
            </w:pPr>
          </w:p>
          <w:p w14:paraId="4387B225" w14:textId="6248ED9D" w:rsidR="00D005D7" w:rsidRPr="003C1ACD" w:rsidRDefault="004A1391" w:rsidP="003C1ACD">
            <w:pPr>
              <w:spacing w:before="120" w:after="120"/>
              <w:rPr>
                <w:rFonts w:ascii="Arial" w:hAnsi="Arial" w:cs="Arial"/>
                <w:bCs/>
                <w:i/>
                <w:spacing w:val="10"/>
                <w:sz w:val="16"/>
                <w:szCs w:val="16"/>
              </w:rPr>
            </w:pPr>
            <w:r w:rsidRPr="003C1ACD">
              <w:rPr>
                <w:rFonts w:ascii="Arial" w:hAnsi="Arial" w:cs="Arial"/>
                <w:bCs/>
                <w:i/>
                <w:spacing w:val="10"/>
                <w:sz w:val="16"/>
                <w:szCs w:val="16"/>
              </w:rPr>
              <w:t>Text rozhodnutí pokračuje na další straně</w:t>
            </w:r>
          </w:p>
        </w:tc>
        <w:tc>
          <w:tcPr>
            <w:tcW w:w="971" w:type="dxa"/>
          </w:tcPr>
          <w:p w14:paraId="47CA1DF7" w14:textId="77777777" w:rsidR="00D005D7" w:rsidRPr="000678FA" w:rsidRDefault="00D005D7" w:rsidP="004515F9">
            <w:pPr>
              <w:spacing w:before="120" w:after="120"/>
              <w:jc w:val="both"/>
              <w:rPr>
                <w:rFonts w:ascii="Arial" w:hAnsi="Arial" w:cs="Arial"/>
                <w:b/>
                <w:spacing w:val="10"/>
                <w:sz w:val="20"/>
                <w:szCs w:val="18"/>
              </w:rPr>
            </w:pPr>
            <w:r w:rsidRPr="000678FA">
              <w:rPr>
                <w:rFonts w:ascii="Arial" w:hAnsi="Arial" w:cs="Arial"/>
                <w:b/>
                <w:spacing w:val="10"/>
                <w:sz w:val="20"/>
                <w:szCs w:val="18"/>
              </w:rPr>
              <w:t>PROTI</w:t>
            </w:r>
          </w:p>
          <w:p w14:paraId="2FEC757B" w14:textId="77777777" w:rsidR="00D005D7" w:rsidRPr="000678FA" w:rsidRDefault="00D005D7" w:rsidP="004515F9">
            <w:pPr>
              <w:spacing w:before="120" w:after="120"/>
              <w:jc w:val="both"/>
              <w:rPr>
                <w:rFonts w:ascii="Arial" w:hAnsi="Arial" w:cs="Arial"/>
                <w:spacing w:val="10"/>
                <w:sz w:val="20"/>
                <w:szCs w:val="18"/>
              </w:rPr>
            </w:pPr>
            <w:r w:rsidRPr="000678FA">
              <w:rPr>
                <w:rFonts w:ascii="Arial" w:hAnsi="Arial" w:cs="Arial"/>
                <w:b/>
                <w:spacing w:val="10"/>
                <w:sz w:val="20"/>
                <w:szCs w:val="18"/>
              </w:rPr>
              <w:object w:dxaOrig="800" w:dyaOrig="560" w14:anchorId="177A1237">
                <v:shape id="_x0000_i1038" type="#_x0000_t75" style="width:31.5pt;height:27pt" o:ole="" fillcolor="window">
                  <v:imagedata r:id="rId10" o:title=""/>
                </v:shape>
                <o:OLEObject Type="Embed" ProgID="MSDraw" ShapeID="_x0000_i1038" DrawAspect="Content" ObjectID="_1683637673" r:id="rId24"/>
              </w:object>
            </w:r>
          </w:p>
        </w:tc>
      </w:tr>
    </w:tbl>
    <w:p w14:paraId="5F995296" w14:textId="32E19E3F" w:rsidR="00575CB5" w:rsidRDefault="00575CB5" w:rsidP="00D005D7">
      <w:pPr>
        <w:widowControl w:val="0"/>
        <w:spacing w:before="120" w:after="240"/>
        <w:jc w:val="both"/>
        <w:rPr>
          <w:rFonts w:ascii="Arial" w:hAnsi="Arial" w:cs="Arial"/>
          <w:spacing w:val="10"/>
        </w:rPr>
      </w:pPr>
    </w:p>
    <w:p w14:paraId="1480AB42" w14:textId="77777777" w:rsidR="00575CB5" w:rsidRDefault="00575CB5">
      <w:pPr>
        <w:spacing w:after="160" w:line="259" w:lineRule="auto"/>
        <w:rPr>
          <w:rFonts w:ascii="Arial" w:hAnsi="Arial" w:cs="Arial"/>
          <w:spacing w:val="10"/>
        </w:rPr>
      </w:pPr>
      <w:r>
        <w:rPr>
          <w:rFonts w:ascii="Arial" w:hAnsi="Arial" w:cs="Arial"/>
          <w:spacing w:val="10"/>
        </w:rPr>
        <w:br w:type="page"/>
      </w:r>
    </w:p>
    <w:p w14:paraId="21C4E2EE" w14:textId="77777777" w:rsidR="00575CB5" w:rsidRPr="00575CB5" w:rsidRDefault="00575CB5" w:rsidP="00575CB5">
      <w:pPr>
        <w:jc w:val="center"/>
        <w:textAlignment w:val="baseline"/>
        <w:rPr>
          <w:rFonts w:ascii="Segoe UI" w:hAnsi="Segoe UI" w:cs="Segoe UI"/>
          <w:spacing w:val="0"/>
          <w:sz w:val="18"/>
          <w:szCs w:val="18"/>
        </w:rPr>
      </w:pPr>
      <w:r w:rsidRPr="00575CB5">
        <w:rPr>
          <w:rFonts w:ascii="Arial" w:hAnsi="Arial" w:cs="Arial"/>
          <w:b/>
          <w:bCs/>
          <w:spacing w:val="0"/>
          <w:sz w:val="28"/>
          <w:szCs w:val="28"/>
        </w:rPr>
        <w:lastRenderedPageBreak/>
        <w:t>PŘÍLOHA</w:t>
      </w:r>
      <w:r w:rsidRPr="00575CB5">
        <w:rPr>
          <w:rFonts w:ascii="Arial" w:hAnsi="Arial" w:cs="Arial"/>
          <w:spacing w:val="0"/>
          <w:sz w:val="28"/>
          <w:szCs w:val="28"/>
        </w:rPr>
        <w:t> </w:t>
      </w:r>
    </w:p>
    <w:p w14:paraId="19428E91" w14:textId="77777777" w:rsidR="00575CB5" w:rsidRPr="00575CB5" w:rsidRDefault="00575CB5" w:rsidP="00575CB5">
      <w:pPr>
        <w:jc w:val="center"/>
        <w:textAlignment w:val="baseline"/>
        <w:rPr>
          <w:rFonts w:ascii="Segoe UI" w:hAnsi="Segoe UI" w:cs="Segoe UI"/>
          <w:spacing w:val="0"/>
          <w:sz w:val="18"/>
          <w:szCs w:val="18"/>
        </w:rPr>
      </w:pPr>
      <w:r w:rsidRPr="00575CB5">
        <w:rPr>
          <w:rFonts w:ascii="Arial" w:hAnsi="Arial" w:cs="Arial"/>
          <w:b/>
          <w:bCs/>
          <w:spacing w:val="0"/>
          <w:sz w:val="28"/>
          <w:szCs w:val="28"/>
        </w:rPr>
        <w:t>k hlasovacímu lístku</w:t>
      </w:r>
      <w:r w:rsidRPr="00575CB5">
        <w:rPr>
          <w:rFonts w:ascii="Arial" w:hAnsi="Arial" w:cs="Arial"/>
          <w:spacing w:val="0"/>
          <w:sz w:val="28"/>
          <w:szCs w:val="28"/>
        </w:rPr>
        <w:t> </w:t>
      </w:r>
    </w:p>
    <w:p w14:paraId="29641CCE" w14:textId="77777777" w:rsidR="00575CB5" w:rsidRPr="00575CB5" w:rsidRDefault="00575CB5" w:rsidP="00575CB5">
      <w:pPr>
        <w:jc w:val="both"/>
        <w:textAlignment w:val="baseline"/>
        <w:rPr>
          <w:rFonts w:ascii="Segoe UI" w:hAnsi="Segoe UI" w:cs="Segoe UI"/>
          <w:spacing w:val="0"/>
          <w:sz w:val="18"/>
          <w:szCs w:val="18"/>
        </w:rPr>
      </w:pPr>
      <w:r w:rsidRPr="00575CB5">
        <w:rPr>
          <w:rFonts w:ascii="Arial" w:hAnsi="Arial" w:cs="Arial"/>
          <w:spacing w:val="0"/>
          <w:sz w:val="20"/>
        </w:rPr>
        <w:t> </w:t>
      </w:r>
    </w:p>
    <w:p w14:paraId="00B1D34C" w14:textId="77777777" w:rsidR="00575CB5" w:rsidRPr="00575CB5" w:rsidRDefault="00575CB5" w:rsidP="00575CB5">
      <w:pPr>
        <w:jc w:val="both"/>
        <w:textAlignment w:val="baseline"/>
        <w:rPr>
          <w:rFonts w:ascii="Segoe UI" w:hAnsi="Segoe UI" w:cs="Segoe UI"/>
          <w:spacing w:val="0"/>
          <w:sz w:val="18"/>
          <w:szCs w:val="18"/>
        </w:rPr>
      </w:pPr>
      <w:r w:rsidRPr="00575CB5">
        <w:rPr>
          <w:rFonts w:ascii="Arial" w:hAnsi="Arial" w:cs="Arial"/>
          <w:b/>
          <w:bCs/>
          <w:spacing w:val="0"/>
          <w:sz w:val="20"/>
        </w:rPr>
        <w:t>Nevyplňujte ručně, pouze elektronicky.</w:t>
      </w:r>
      <w:r w:rsidRPr="00575CB5">
        <w:rPr>
          <w:rFonts w:ascii="Arial" w:hAnsi="Arial" w:cs="Arial"/>
          <w:spacing w:val="0"/>
          <w:sz w:val="20"/>
        </w:rPr>
        <w:t> </w:t>
      </w:r>
    </w:p>
    <w:p w14:paraId="4103B086" w14:textId="77777777" w:rsidR="00575CB5" w:rsidRPr="00575CB5" w:rsidRDefault="00575CB5" w:rsidP="00575CB5">
      <w:pPr>
        <w:jc w:val="both"/>
        <w:textAlignment w:val="baseline"/>
        <w:rPr>
          <w:rFonts w:ascii="Segoe UI" w:hAnsi="Segoe UI" w:cs="Segoe UI"/>
          <w:spacing w:val="0"/>
          <w:sz w:val="18"/>
          <w:szCs w:val="18"/>
        </w:rPr>
      </w:pPr>
      <w:r w:rsidRPr="00575CB5">
        <w:rPr>
          <w:rFonts w:ascii="Arial" w:hAnsi="Arial" w:cs="Arial"/>
          <w:spacing w:val="0"/>
          <w:sz w:val="20"/>
        </w:rPr>
        <w:t> </w:t>
      </w:r>
    </w:p>
    <w:p w14:paraId="4597DB13" w14:textId="42800C11" w:rsidR="00575CB5" w:rsidRPr="00575CB5" w:rsidRDefault="00575CB5" w:rsidP="00575CB5">
      <w:pPr>
        <w:jc w:val="both"/>
        <w:textAlignment w:val="baseline"/>
        <w:rPr>
          <w:rFonts w:ascii="Segoe UI" w:hAnsi="Segoe UI" w:cs="Segoe UI"/>
          <w:spacing w:val="0"/>
          <w:sz w:val="18"/>
          <w:szCs w:val="18"/>
        </w:rPr>
      </w:pPr>
      <w:r w:rsidRPr="00575CB5">
        <w:rPr>
          <w:rFonts w:ascii="Arial" w:hAnsi="Arial" w:cs="Arial"/>
          <w:spacing w:val="0"/>
          <w:sz w:val="20"/>
        </w:rPr>
        <w:t>V případě, že nebude vyplněn počet akcií a/nebo jmenovitá hodnota</w:t>
      </w:r>
      <w:r w:rsidR="00B927AB">
        <w:rPr>
          <w:rFonts w:ascii="Arial" w:hAnsi="Arial" w:cs="Arial"/>
          <w:spacing w:val="0"/>
          <w:sz w:val="20"/>
        </w:rPr>
        <w:t xml:space="preserve"> akcií, jimiž zástupce akcionáře hlasuje</w:t>
      </w:r>
      <w:r w:rsidRPr="00575CB5">
        <w:rPr>
          <w:rFonts w:ascii="Arial" w:hAnsi="Arial" w:cs="Arial"/>
          <w:spacing w:val="0"/>
          <w:sz w:val="20"/>
        </w:rPr>
        <w:t>, budou pro účely hlasování převzaty údaje uvedené u akcionáře ve výpisu z evidence zaknihovaných akcií O2 Czech Republic a.s. k rozhodnému dni. </w:t>
      </w:r>
    </w:p>
    <w:p w14:paraId="6DBC3766" w14:textId="77777777" w:rsidR="00575CB5" w:rsidRPr="00575CB5" w:rsidRDefault="00575CB5" w:rsidP="00575CB5">
      <w:pPr>
        <w:jc w:val="both"/>
        <w:textAlignment w:val="baseline"/>
        <w:rPr>
          <w:rFonts w:ascii="Segoe UI" w:hAnsi="Segoe UI" w:cs="Segoe UI"/>
          <w:spacing w:val="0"/>
          <w:sz w:val="18"/>
          <w:szCs w:val="18"/>
        </w:rPr>
      </w:pPr>
      <w:r w:rsidRPr="00575CB5">
        <w:rPr>
          <w:rFonts w:ascii="Arial" w:hAnsi="Arial" w:cs="Arial"/>
          <w:spacing w:val="0"/>
          <w:sz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2475"/>
        <w:gridCol w:w="2475"/>
        <w:gridCol w:w="2475"/>
      </w:tblGrid>
      <w:tr w:rsidR="00575CB5" w:rsidRPr="00575CB5" w14:paraId="4A63A0EB" w14:textId="77777777" w:rsidTr="00575CB5">
        <w:tc>
          <w:tcPr>
            <w:tcW w:w="2475" w:type="dxa"/>
            <w:tcBorders>
              <w:top w:val="single" w:sz="6" w:space="0" w:color="auto"/>
              <w:left w:val="single" w:sz="6" w:space="0" w:color="auto"/>
              <w:bottom w:val="single" w:sz="6" w:space="0" w:color="auto"/>
              <w:right w:val="single" w:sz="6" w:space="0" w:color="auto"/>
            </w:tcBorders>
            <w:shd w:val="clear" w:color="auto" w:fill="auto"/>
            <w:hideMark/>
          </w:tcPr>
          <w:p w14:paraId="68A6398A" w14:textId="77777777" w:rsidR="00575CB5" w:rsidRPr="00575CB5" w:rsidRDefault="00575CB5" w:rsidP="00575CB5">
            <w:pPr>
              <w:jc w:val="center"/>
              <w:textAlignment w:val="baseline"/>
              <w:rPr>
                <w:spacing w:val="0"/>
                <w:szCs w:val="24"/>
              </w:rPr>
            </w:pPr>
            <w:r w:rsidRPr="00575CB5">
              <w:rPr>
                <w:rFonts w:ascii="Arial" w:hAnsi="Arial" w:cs="Arial"/>
                <w:spacing w:val="0"/>
                <w:sz w:val="18"/>
                <w:szCs w:val="18"/>
              </w:rPr>
              <w:t> </w:t>
            </w:r>
          </w:p>
          <w:p w14:paraId="4BFA5C24" w14:textId="77777777" w:rsidR="00575CB5" w:rsidRPr="00575CB5" w:rsidRDefault="00575CB5" w:rsidP="00575CB5">
            <w:pPr>
              <w:jc w:val="center"/>
              <w:textAlignment w:val="baseline"/>
              <w:rPr>
                <w:spacing w:val="0"/>
                <w:szCs w:val="24"/>
              </w:rPr>
            </w:pPr>
            <w:r w:rsidRPr="00575CB5">
              <w:rPr>
                <w:rFonts w:ascii="Arial" w:hAnsi="Arial" w:cs="Arial"/>
                <w:spacing w:val="0"/>
                <w:sz w:val="18"/>
                <w:szCs w:val="18"/>
              </w:rPr>
              <w:t>Jméno a příjmení / název nebo obchodní firma akcionáře </w:t>
            </w:r>
          </w:p>
        </w:tc>
        <w:tc>
          <w:tcPr>
            <w:tcW w:w="2475" w:type="dxa"/>
            <w:tcBorders>
              <w:top w:val="single" w:sz="6" w:space="0" w:color="auto"/>
              <w:left w:val="nil"/>
              <w:bottom w:val="single" w:sz="6" w:space="0" w:color="auto"/>
              <w:right w:val="single" w:sz="6" w:space="0" w:color="auto"/>
            </w:tcBorders>
            <w:shd w:val="clear" w:color="auto" w:fill="auto"/>
            <w:hideMark/>
          </w:tcPr>
          <w:p w14:paraId="5EADB854" w14:textId="77777777" w:rsidR="00575CB5" w:rsidRPr="00575CB5" w:rsidRDefault="00575CB5" w:rsidP="00575CB5">
            <w:pPr>
              <w:jc w:val="center"/>
              <w:textAlignment w:val="baseline"/>
              <w:rPr>
                <w:spacing w:val="0"/>
                <w:szCs w:val="24"/>
              </w:rPr>
            </w:pPr>
            <w:r w:rsidRPr="00575CB5">
              <w:rPr>
                <w:rFonts w:ascii="Arial" w:hAnsi="Arial" w:cs="Arial"/>
                <w:spacing w:val="0"/>
                <w:sz w:val="18"/>
                <w:szCs w:val="18"/>
              </w:rPr>
              <w:t> </w:t>
            </w:r>
          </w:p>
          <w:p w14:paraId="498553E5" w14:textId="036F8A5C" w:rsidR="00575CB5" w:rsidRPr="00575CB5" w:rsidRDefault="00575CB5" w:rsidP="00575CB5">
            <w:pPr>
              <w:jc w:val="center"/>
              <w:textAlignment w:val="baseline"/>
              <w:rPr>
                <w:spacing w:val="0"/>
                <w:szCs w:val="24"/>
              </w:rPr>
            </w:pPr>
            <w:r w:rsidRPr="00575CB5">
              <w:rPr>
                <w:rFonts w:ascii="Arial" w:hAnsi="Arial" w:cs="Arial"/>
                <w:spacing w:val="0"/>
                <w:sz w:val="18"/>
                <w:szCs w:val="18"/>
              </w:rPr>
              <w:t xml:space="preserve">Datum narození / identifikační </w:t>
            </w:r>
            <w:r>
              <w:rPr>
                <w:rFonts w:ascii="Arial" w:hAnsi="Arial" w:cs="Arial"/>
                <w:spacing w:val="0"/>
                <w:sz w:val="18"/>
                <w:szCs w:val="18"/>
              </w:rPr>
              <w:t xml:space="preserve">číslo </w:t>
            </w:r>
            <w:r w:rsidRPr="00575CB5">
              <w:rPr>
                <w:rFonts w:ascii="Arial" w:hAnsi="Arial" w:cs="Arial"/>
                <w:spacing w:val="0"/>
                <w:sz w:val="18"/>
                <w:szCs w:val="18"/>
              </w:rPr>
              <w:t>akcionáře </w:t>
            </w:r>
          </w:p>
        </w:tc>
        <w:tc>
          <w:tcPr>
            <w:tcW w:w="2475" w:type="dxa"/>
            <w:tcBorders>
              <w:top w:val="single" w:sz="6" w:space="0" w:color="auto"/>
              <w:left w:val="nil"/>
              <w:bottom w:val="single" w:sz="6" w:space="0" w:color="auto"/>
              <w:right w:val="single" w:sz="6" w:space="0" w:color="auto"/>
            </w:tcBorders>
            <w:shd w:val="clear" w:color="auto" w:fill="auto"/>
            <w:hideMark/>
          </w:tcPr>
          <w:p w14:paraId="1AF048D1" w14:textId="77777777" w:rsidR="00575CB5" w:rsidRPr="00575CB5" w:rsidRDefault="00575CB5" w:rsidP="00575CB5">
            <w:pPr>
              <w:jc w:val="center"/>
              <w:textAlignment w:val="baseline"/>
              <w:rPr>
                <w:spacing w:val="0"/>
                <w:szCs w:val="24"/>
              </w:rPr>
            </w:pPr>
            <w:r w:rsidRPr="00575CB5">
              <w:rPr>
                <w:rFonts w:ascii="Arial" w:hAnsi="Arial" w:cs="Arial"/>
                <w:spacing w:val="0"/>
                <w:sz w:val="18"/>
                <w:szCs w:val="18"/>
              </w:rPr>
              <w:t> </w:t>
            </w:r>
          </w:p>
          <w:p w14:paraId="0F263E7D" w14:textId="77777777" w:rsidR="00575CB5" w:rsidRPr="00575CB5" w:rsidRDefault="00575CB5" w:rsidP="00575CB5">
            <w:pPr>
              <w:jc w:val="center"/>
              <w:textAlignment w:val="baseline"/>
              <w:rPr>
                <w:spacing w:val="0"/>
                <w:szCs w:val="24"/>
              </w:rPr>
            </w:pPr>
            <w:r w:rsidRPr="00575CB5">
              <w:rPr>
                <w:rFonts w:ascii="Arial" w:hAnsi="Arial" w:cs="Arial"/>
                <w:spacing w:val="0"/>
                <w:sz w:val="18"/>
                <w:szCs w:val="18"/>
              </w:rPr>
              <w:t>Bydliště / sídlo akcionáře </w:t>
            </w:r>
          </w:p>
        </w:tc>
        <w:tc>
          <w:tcPr>
            <w:tcW w:w="2475" w:type="dxa"/>
            <w:tcBorders>
              <w:top w:val="single" w:sz="6" w:space="0" w:color="auto"/>
              <w:left w:val="nil"/>
              <w:bottom w:val="single" w:sz="6" w:space="0" w:color="auto"/>
              <w:right w:val="single" w:sz="6" w:space="0" w:color="auto"/>
            </w:tcBorders>
            <w:shd w:val="clear" w:color="auto" w:fill="auto"/>
            <w:hideMark/>
          </w:tcPr>
          <w:p w14:paraId="4937FC9A" w14:textId="77777777" w:rsidR="00575CB5" w:rsidRPr="00575CB5" w:rsidRDefault="00575CB5" w:rsidP="00575CB5">
            <w:pPr>
              <w:jc w:val="center"/>
              <w:textAlignment w:val="baseline"/>
              <w:rPr>
                <w:spacing w:val="0"/>
                <w:szCs w:val="24"/>
              </w:rPr>
            </w:pPr>
            <w:r w:rsidRPr="00575CB5">
              <w:rPr>
                <w:rFonts w:ascii="Arial" w:hAnsi="Arial" w:cs="Arial"/>
                <w:spacing w:val="0"/>
                <w:sz w:val="18"/>
                <w:szCs w:val="18"/>
              </w:rPr>
              <w:t> </w:t>
            </w:r>
          </w:p>
          <w:p w14:paraId="03E28CD2" w14:textId="1E5A53C5" w:rsidR="00575CB5" w:rsidRPr="00575CB5" w:rsidRDefault="00575CB5" w:rsidP="00575CB5">
            <w:pPr>
              <w:jc w:val="center"/>
              <w:textAlignment w:val="baseline"/>
              <w:rPr>
                <w:spacing w:val="0"/>
                <w:szCs w:val="24"/>
              </w:rPr>
            </w:pPr>
            <w:r w:rsidRPr="00575CB5">
              <w:rPr>
                <w:rFonts w:ascii="Arial" w:hAnsi="Arial" w:cs="Arial"/>
                <w:spacing w:val="0"/>
                <w:sz w:val="18"/>
                <w:szCs w:val="18"/>
              </w:rPr>
              <w:t>Počet a jmenovitá hodnota akcií</w:t>
            </w:r>
            <w:r w:rsidR="00504F1C">
              <w:rPr>
                <w:rFonts w:ascii="Arial" w:hAnsi="Arial" w:cs="Arial"/>
                <w:spacing w:val="0"/>
                <w:sz w:val="18"/>
                <w:szCs w:val="18"/>
              </w:rPr>
              <w:t xml:space="preserve">, jimiž </w:t>
            </w:r>
            <w:r w:rsidR="00B927AB">
              <w:rPr>
                <w:rFonts w:ascii="Arial" w:hAnsi="Arial" w:cs="Arial"/>
                <w:spacing w:val="0"/>
                <w:sz w:val="18"/>
                <w:szCs w:val="18"/>
              </w:rPr>
              <w:t xml:space="preserve">zástupce </w:t>
            </w:r>
            <w:r w:rsidR="00504F1C">
              <w:rPr>
                <w:rFonts w:ascii="Arial" w:hAnsi="Arial" w:cs="Arial"/>
                <w:spacing w:val="0"/>
                <w:sz w:val="18"/>
                <w:szCs w:val="18"/>
              </w:rPr>
              <w:t>akcionář</w:t>
            </w:r>
            <w:r w:rsidR="00B927AB">
              <w:rPr>
                <w:rFonts w:ascii="Arial" w:hAnsi="Arial" w:cs="Arial"/>
                <w:spacing w:val="0"/>
                <w:sz w:val="18"/>
                <w:szCs w:val="18"/>
              </w:rPr>
              <w:t>e</w:t>
            </w:r>
            <w:r w:rsidR="00504F1C">
              <w:rPr>
                <w:rFonts w:ascii="Arial" w:hAnsi="Arial" w:cs="Arial"/>
                <w:spacing w:val="0"/>
                <w:sz w:val="18"/>
                <w:szCs w:val="18"/>
              </w:rPr>
              <w:t xml:space="preserve"> hlasuje</w:t>
            </w:r>
            <w:r w:rsidRPr="00575CB5">
              <w:rPr>
                <w:rFonts w:ascii="Arial" w:hAnsi="Arial" w:cs="Arial"/>
                <w:spacing w:val="0"/>
                <w:sz w:val="18"/>
                <w:szCs w:val="18"/>
              </w:rPr>
              <w:t>* </w:t>
            </w:r>
          </w:p>
          <w:p w14:paraId="254104D8" w14:textId="77777777" w:rsidR="00575CB5" w:rsidRPr="00575CB5" w:rsidRDefault="00575CB5" w:rsidP="00575CB5">
            <w:pPr>
              <w:jc w:val="center"/>
              <w:textAlignment w:val="baseline"/>
              <w:rPr>
                <w:spacing w:val="0"/>
                <w:szCs w:val="24"/>
              </w:rPr>
            </w:pPr>
            <w:r w:rsidRPr="00575CB5">
              <w:rPr>
                <w:rFonts w:ascii="Arial" w:hAnsi="Arial" w:cs="Arial"/>
                <w:spacing w:val="0"/>
                <w:sz w:val="18"/>
                <w:szCs w:val="18"/>
              </w:rPr>
              <w:t> </w:t>
            </w:r>
          </w:p>
        </w:tc>
      </w:tr>
      <w:tr w:rsidR="00575CB5" w:rsidRPr="00575CB5" w14:paraId="0C700E34" w14:textId="77777777" w:rsidTr="00575CB5">
        <w:tc>
          <w:tcPr>
            <w:tcW w:w="2475" w:type="dxa"/>
            <w:tcBorders>
              <w:top w:val="nil"/>
              <w:left w:val="single" w:sz="6" w:space="0" w:color="auto"/>
              <w:bottom w:val="single" w:sz="6" w:space="0" w:color="auto"/>
              <w:right w:val="single" w:sz="6" w:space="0" w:color="auto"/>
            </w:tcBorders>
            <w:shd w:val="clear" w:color="auto" w:fill="auto"/>
            <w:hideMark/>
          </w:tcPr>
          <w:p w14:paraId="6B213807" w14:textId="77777777" w:rsidR="00575CB5" w:rsidRPr="00575CB5" w:rsidRDefault="00575CB5" w:rsidP="00575CB5">
            <w:pPr>
              <w:jc w:val="both"/>
              <w:textAlignment w:val="baseline"/>
              <w:rPr>
                <w:spacing w:val="0"/>
                <w:szCs w:val="24"/>
              </w:rPr>
            </w:pPr>
            <w:r w:rsidRPr="00575CB5">
              <w:rPr>
                <w:rFonts w:ascii="Arial" w:hAnsi="Arial" w:cs="Arial"/>
                <w:spacing w:val="0"/>
                <w:sz w:val="18"/>
                <w:szCs w:val="18"/>
              </w:rPr>
              <w:t> </w:t>
            </w:r>
          </w:p>
        </w:tc>
        <w:tc>
          <w:tcPr>
            <w:tcW w:w="2475" w:type="dxa"/>
            <w:tcBorders>
              <w:top w:val="nil"/>
              <w:left w:val="nil"/>
              <w:bottom w:val="single" w:sz="6" w:space="0" w:color="auto"/>
              <w:right w:val="single" w:sz="6" w:space="0" w:color="auto"/>
            </w:tcBorders>
            <w:shd w:val="clear" w:color="auto" w:fill="auto"/>
            <w:hideMark/>
          </w:tcPr>
          <w:p w14:paraId="746F4A84" w14:textId="77777777" w:rsidR="00575CB5" w:rsidRPr="00575CB5" w:rsidRDefault="00575CB5" w:rsidP="00575CB5">
            <w:pPr>
              <w:jc w:val="both"/>
              <w:textAlignment w:val="baseline"/>
              <w:rPr>
                <w:spacing w:val="0"/>
                <w:szCs w:val="24"/>
              </w:rPr>
            </w:pPr>
            <w:r w:rsidRPr="00575CB5">
              <w:rPr>
                <w:rFonts w:ascii="Arial" w:hAnsi="Arial" w:cs="Arial"/>
                <w:spacing w:val="0"/>
                <w:sz w:val="18"/>
                <w:szCs w:val="18"/>
              </w:rPr>
              <w:t> </w:t>
            </w:r>
          </w:p>
        </w:tc>
        <w:tc>
          <w:tcPr>
            <w:tcW w:w="2475" w:type="dxa"/>
            <w:tcBorders>
              <w:top w:val="nil"/>
              <w:left w:val="nil"/>
              <w:bottom w:val="single" w:sz="6" w:space="0" w:color="auto"/>
              <w:right w:val="single" w:sz="6" w:space="0" w:color="auto"/>
            </w:tcBorders>
            <w:shd w:val="clear" w:color="auto" w:fill="auto"/>
            <w:hideMark/>
          </w:tcPr>
          <w:p w14:paraId="6C8AB265" w14:textId="77777777" w:rsidR="00575CB5" w:rsidRPr="00575CB5" w:rsidRDefault="00575CB5" w:rsidP="00575CB5">
            <w:pPr>
              <w:jc w:val="both"/>
              <w:textAlignment w:val="baseline"/>
              <w:rPr>
                <w:spacing w:val="0"/>
                <w:szCs w:val="24"/>
              </w:rPr>
            </w:pPr>
            <w:r w:rsidRPr="00575CB5">
              <w:rPr>
                <w:rFonts w:ascii="Arial" w:hAnsi="Arial" w:cs="Arial"/>
                <w:spacing w:val="0"/>
                <w:sz w:val="18"/>
                <w:szCs w:val="18"/>
              </w:rPr>
              <w:t> </w:t>
            </w:r>
          </w:p>
        </w:tc>
        <w:tc>
          <w:tcPr>
            <w:tcW w:w="2475" w:type="dxa"/>
            <w:tcBorders>
              <w:top w:val="nil"/>
              <w:left w:val="nil"/>
              <w:bottom w:val="single" w:sz="6" w:space="0" w:color="auto"/>
              <w:right w:val="single" w:sz="6" w:space="0" w:color="auto"/>
            </w:tcBorders>
            <w:shd w:val="clear" w:color="auto" w:fill="auto"/>
            <w:hideMark/>
          </w:tcPr>
          <w:p w14:paraId="1FEAC40E" w14:textId="77777777" w:rsidR="00575CB5" w:rsidRPr="00575CB5" w:rsidRDefault="00575CB5" w:rsidP="00575CB5">
            <w:pPr>
              <w:jc w:val="both"/>
              <w:textAlignment w:val="baseline"/>
              <w:rPr>
                <w:spacing w:val="0"/>
                <w:szCs w:val="24"/>
              </w:rPr>
            </w:pPr>
            <w:r w:rsidRPr="00575CB5">
              <w:rPr>
                <w:rFonts w:ascii="Arial" w:hAnsi="Arial" w:cs="Arial"/>
                <w:spacing w:val="0"/>
                <w:sz w:val="18"/>
                <w:szCs w:val="18"/>
              </w:rPr>
              <w:t> </w:t>
            </w:r>
          </w:p>
        </w:tc>
      </w:tr>
      <w:tr w:rsidR="00575CB5" w:rsidRPr="00575CB5" w14:paraId="0C0F8B09" w14:textId="77777777" w:rsidTr="00575CB5">
        <w:tc>
          <w:tcPr>
            <w:tcW w:w="2475" w:type="dxa"/>
            <w:tcBorders>
              <w:top w:val="nil"/>
              <w:left w:val="single" w:sz="6" w:space="0" w:color="auto"/>
              <w:bottom w:val="single" w:sz="6" w:space="0" w:color="auto"/>
              <w:right w:val="single" w:sz="6" w:space="0" w:color="auto"/>
            </w:tcBorders>
            <w:shd w:val="clear" w:color="auto" w:fill="auto"/>
            <w:hideMark/>
          </w:tcPr>
          <w:p w14:paraId="41DD8E72" w14:textId="77777777" w:rsidR="00575CB5" w:rsidRPr="00575CB5" w:rsidRDefault="00575CB5" w:rsidP="00575CB5">
            <w:pPr>
              <w:jc w:val="both"/>
              <w:textAlignment w:val="baseline"/>
              <w:rPr>
                <w:spacing w:val="0"/>
                <w:szCs w:val="24"/>
              </w:rPr>
            </w:pPr>
            <w:r w:rsidRPr="00575CB5">
              <w:rPr>
                <w:rFonts w:ascii="Arial" w:hAnsi="Arial" w:cs="Arial"/>
                <w:spacing w:val="0"/>
                <w:sz w:val="18"/>
                <w:szCs w:val="18"/>
              </w:rPr>
              <w:t> </w:t>
            </w:r>
          </w:p>
        </w:tc>
        <w:tc>
          <w:tcPr>
            <w:tcW w:w="2475" w:type="dxa"/>
            <w:tcBorders>
              <w:top w:val="nil"/>
              <w:left w:val="nil"/>
              <w:bottom w:val="single" w:sz="6" w:space="0" w:color="auto"/>
              <w:right w:val="single" w:sz="6" w:space="0" w:color="auto"/>
            </w:tcBorders>
            <w:shd w:val="clear" w:color="auto" w:fill="auto"/>
            <w:hideMark/>
          </w:tcPr>
          <w:p w14:paraId="6BAE9609" w14:textId="77777777" w:rsidR="00575CB5" w:rsidRPr="00575CB5" w:rsidRDefault="00575CB5" w:rsidP="00575CB5">
            <w:pPr>
              <w:jc w:val="both"/>
              <w:textAlignment w:val="baseline"/>
              <w:rPr>
                <w:spacing w:val="0"/>
                <w:szCs w:val="24"/>
              </w:rPr>
            </w:pPr>
            <w:r w:rsidRPr="00575CB5">
              <w:rPr>
                <w:rFonts w:ascii="Arial" w:hAnsi="Arial" w:cs="Arial"/>
                <w:spacing w:val="0"/>
                <w:sz w:val="18"/>
                <w:szCs w:val="18"/>
              </w:rPr>
              <w:t> </w:t>
            </w:r>
          </w:p>
        </w:tc>
        <w:tc>
          <w:tcPr>
            <w:tcW w:w="2475" w:type="dxa"/>
            <w:tcBorders>
              <w:top w:val="nil"/>
              <w:left w:val="nil"/>
              <w:bottom w:val="single" w:sz="6" w:space="0" w:color="auto"/>
              <w:right w:val="single" w:sz="6" w:space="0" w:color="auto"/>
            </w:tcBorders>
            <w:shd w:val="clear" w:color="auto" w:fill="auto"/>
            <w:hideMark/>
          </w:tcPr>
          <w:p w14:paraId="23BEC351" w14:textId="77777777" w:rsidR="00575CB5" w:rsidRPr="00575CB5" w:rsidRDefault="00575CB5" w:rsidP="00575CB5">
            <w:pPr>
              <w:jc w:val="both"/>
              <w:textAlignment w:val="baseline"/>
              <w:rPr>
                <w:spacing w:val="0"/>
                <w:szCs w:val="24"/>
              </w:rPr>
            </w:pPr>
            <w:r w:rsidRPr="00575CB5">
              <w:rPr>
                <w:rFonts w:ascii="Arial" w:hAnsi="Arial" w:cs="Arial"/>
                <w:spacing w:val="0"/>
                <w:sz w:val="18"/>
                <w:szCs w:val="18"/>
              </w:rPr>
              <w:t> </w:t>
            </w:r>
          </w:p>
        </w:tc>
        <w:tc>
          <w:tcPr>
            <w:tcW w:w="2475" w:type="dxa"/>
            <w:tcBorders>
              <w:top w:val="nil"/>
              <w:left w:val="nil"/>
              <w:bottom w:val="single" w:sz="6" w:space="0" w:color="auto"/>
              <w:right w:val="single" w:sz="6" w:space="0" w:color="auto"/>
            </w:tcBorders>
            <w:shd w:val="clear" w:color="auto" w:fill="auto"/>
            <w:hideMark/>
          </w:tcPr>
          <w:p w14:paraId="6857D191" w14:textId="77777777" w:rsidR="00575CB5" w:rsidRPr="00575CB5" w:rsidRDefault="00575CB5" w:rsidP="00575CB5">
            <w:pPr>
              <w:jc w:val="both"/>
              <w:textAlignment w:val="baseline"/>
              <w:rPr>
                <w:spacing w:val="0"/>
                <w:szCs w:val="24"/>
              </w:rPr>
            </w:pPr>
            <w:r w:rsidRPr="00575CB5">
              <w:rPr>
                <w:rFonts w:ascii="Arial" w:hAnsi="Arial" w:cs="Arial"/>
                <w:spacing w:val="0"/>
                <w:sz w:val="18"/>
                <w:szCs w:val="18"/>
              </w:rPr>
              <w:t> </w:t>
            </w:r>
          </w:p>
        </w:tc>
      </w:tr>
      <w:tr w:rsidR="00575CB5" w:rsidRPr="00575CB5" w14:paraId="6146FD53" w14:textId="77777777" w:rsidTr="00575CB5">
        <w:tc>
          <w:tcPr>
            <w:tcW w:w="2475" w:type="dxa"/>
            <w:tcBorders>
              <w:top w:val="nil"/>
              <w:left w:val="single" w:sz="6" w:space="0" w:color="auto"/>
              <w:bottom w:val="single" w:sz="6" w:space="0" w:color="auto"/>
              <w:right w:val="single" w:sz="6" w:space="0" w:color="auto"/>
            </w:tcBorders>
            <w:shd w:val="clear" w:color="auto" w:fill="auto"/>
            <w:hideMark/>
          </w:tcPr>
          <w:p w14:paraId="4B558633" w14:textId="77777777" w:rsidR="00575CB5" w:rsidRPr="00575CB5" w:rsidRDefault="00575CB5" w:rsidP="00575CB5">
            <w:pPr>
              <w:jc w:val="both"/>
              <w:textAlignment w:val="baseline"/>
              <w:rPr>
                <w:spacing w:val="0"/>
                <w:szCs w:val="24"/>
              </w:rPr>
            </w:pPr>
            <w:r w:rsidRPr="00575CB5">
              <w:rPr>
                <w:rFonts w:ascii="Arial" w:hAnsi="Arial" w:cs="Arial"/>
                <w:spacing w:val="0"/>
                <w:sz w:val="18"/>
                <w:szCs w:val="18"/>
              </w:rPr>
              <w:t> </w:t>
            </w:r>
          </w:p>
        </w:tc>
        <w:tc>
          <w:tcPr>
            <w:tcW w:w="2475" w:type="dxa"/>
            <w:tcBorders>
              <w:top w:val="nil"/>
              <w:left w:val="nil"/>
              <w:bottom w:val="single" w:sz="6" w:space="0" w:color="auto"/>
              <w:right w:val="single" w:sz="6" w:space="0" w:color="auto"/>
            </w:tcBorders>
            <w:shd w:val="clear" w:color="auto" w:fill="auto"/>
            <w:hideMark/>
          </w:tcPr>
          <w:p w14:paraId="2B0A39A1" w14:textId="77777777" w:rsidR="00575CB5" w:rsidRPr="00575CB5" w:rsidRDefault="00575CB5" w:rsidP="00575CB5">
            <w:pPr>
              <w:jc w:val="both"/>
              <w:textAlignment w:val="baseline"/>
              <w:rPr>
                <w:spacing w:val="0"/>
                <w:szCs w:val="24"/>
              </w:rPr>
            </w:pPr>
            <w:r w:rsidRPr="00575CB5">
              <w:rPr>
                <w:rFonts w:ascii="Arial" w:hAnsi="Arial" w:cs="Arial"/>
                <w:spacing w:val="0"/>
                <w:sz w:val="18"/>
                <w:szCs w:val="18"/>
              </w:rPr>
              <w:t> </w:t>
            </w:r>
          </w:p>
        </w:tc>
        <w:tc>
          <w:tcPr>
            <w:tcW w:w="2475" w:type="dxa"/>
            <w:tcBorders>
              <w:top w:val="nil"/>
              <w:left w:val="nil"/>
              <w:bottom w:val="single" w:sz="6" w:space="0" w:color="auto"/>
              <w:right w:val="single" w:sz="6" w:space="0" w:color="auto"/>
            </w:tcBorders>
            <w:shd w:val="clear" w:color="auto" w:fill="auto"/>
            <w:hideMark/>
          </w:tcPr>
          <w:p w14:paraId="4251ACEE" w14:textId="77777777" w:rsidR="00575CB5" w:rsidRPr="00575CB5" w:rsidRDefault="00575CB5" w:rsidP="00575CB5">
            <w:pPr>
              <w:jc w:val="both"/>
              <w:textAlignment w:val="baseline"/>
              <w:rPr>
                <w:spacing w:val="0"/>
                <w:szCs w:val="24"/>
              </w:rPr>
            </w:pPr>
            <w:r w:rsidRPr="00575CB5">
              <w:rPr>
                <w:rFonts w:ascii="Arial" w:hAnsi="Arial" w:cs="Arial"/>
                <w:spacing w:val="0"/>
                <w:sz w:val="18"/>
                <w:szCs w:val="18"/>
              </w:rPr>
              <w:t> </w:t>
            </w:r>
          </w:p>
        </w:tc>
        <w:tc>
          <w:tcPr>
            <w:tcW w:w="2475" w:type="dxa"/>
            <w:tcBorders>
              <w:top w:val="nil"/>
              <w:left w:val="nil"/>
              <w:bottom w:val="single" w:sz="6" w:space="0" w:color="auto"/>
              <w:right w:val="single" w:sz="6" w:space="0" w:color="auto"/>
            </w:tcBorders>
            <w:shd w:val="clear" w:color="auto" w:fill="auto"/>
            <w:hideMark/>
          </w:tcPr>
          <w:p w14:paraId="5263FF53" w14:textId="77777777" w:rsidR="00575CB5" w:rsidRPr="00575CB5" w:rsidRDefault="00575CB5" w:rsidP="00575CB5">
            <w:pPr>
              <w:jc w:val="both"/>
              <w:textAlignment w:val="baseline"/>
              <w:rPr>
                <w:spacing w:val="0"/>
                <w:szCs w:val="24"/>
              </w:rPr>
            </w:pPr>
            <w:r w:rsidRPr="00575CB5">
              <w:rPr>
                <w:rFonts w:ascii="Arial" w:hAnsi="Arial" w:cs="Arial"/>
                <w:spacing w:val="0"/>
                <w:sz w:val="18"/>
                <w:szCs w:val="18"/>
              </w:rPr>
              <w:t> </w:t>
            </w:r>
          </w:p>
        </w:tc>
      </w:tr>
      <w:tr w:rsidR="00575CB5" w:rsidRPr="00575CB5" w14:paraId="2A0F47A6" w14:textId="77777777" w:rsidTr="00575CB5">
        <w:tc>
          <w:tcPr>
            <w:tcW w:w="2475" w:type="dxa"/>
            <w:tcBorders>
              <w:top w:val="nil"/>
              <w:left w:val="single" w:sz="6" w:space="0" w:color="auto"/>
              <w:bottom w:val="single" w:sz="6" w:space="0" w:color="auto"/>
              <w:right w:val="single" w:sz="6" w:space="0" w:color="auto"/>
            </w:tcBorders>
            <w:shd w:val="clear" w:color="auto" w:fill="auto"/>
            <w:hideMark/>
          </w:tcPr>
          <w:p w14:paraId="7B7141C0" w14:textId="77777777" w:rsidR="00575CB5" w:rsidRPr="00575CB5" w:rsidRDefault="00575CB5" w:rsidP="00575CB5">
            <w:pPr>
              <w:jc w:val="both"/>
              <w:textAlignment w:val="baseline"/>
              <w:rPr>
                <w:spacing w:val="0"/>
                <w:szCs w:val="24"/>
              </w:rPr>
            </w:pPr>
            <w:r w:rsidRPr="00575CB5">
              <w:rPr>
                <w:rFonts w:ascii="Arial" w:hAnsi="Arial" w:cs="Arial"/>
                <w:spacing w:val="0"/>
                <w:sz w:val="18"/>
                <w:szCs w:val="18"/>
              </w:rPr>
              <w:t> </w:t>
            </w:r>
          </w:p>
        </w:tc>
        <w:tc>
          <w:tcPr>
            <w:tcW w:w="2475" w:type="dxa"/>
            <w:tcBorders>
              <w:top w:val="nil"/>
              <w:left w:val="nil"/>
              <w:bottom w:val="single" w:sz="6" w:space="0" w:color="auto"/>
              <w:right w:val="single" w:sz="6" w:space="0" w:color="auto"/>
            </w:tcBorders>
            <w:shd w:val="clear" w:color="auto" w:fill="auto"/>
            <w:hideMark/>
          </w:tcPr>
          <w:p w14:paraId="42F45278" w14:textId="77777777" w:rsidR="00575CB5" w:rsidRPr="00575CB5" w:rsidRDefault="00575CB5" w:rsidP="00575CB5">
            <w:pPr>
              <w:jc w:val="both"/>
              <w:textAlignment w:val="baseline"/>
              <w:rPr>
                <w:spacing w:val="0"/>
                <w:szCs w:val="24"/>
              </w:rPr>
            </w:pPr>
            <w:r w:rsidRPr="00575CB5">
              <w:rPr>
                <w:rFonts w:ascii="Arial" w:hAnsi="Arial" w:cs="Arial"/>
                <w:spacing w:val="0"/>
                <w:sz w:val="18"/>
                <w:szCs w:val="18"/>
              </w:rPr>
              <w:t> </w:t>
            </w:r>
          </w:p>
        </w:tc>
        <w:tc>
          <w:tcPr>
            <w:tcW w:w="2475" w:type="dxa"/>
            <w:tcBorders>
              <w:top w:val="nil"/>
              <w:left w:val="nil"/>
              <w:bottom w:val="single" w:sz="6" w:space="0" w:color="auto"/>
              <w:right w:val="single" w:sz="6" w:space="0" w:color="auto"/>
            </w:tcBorders>
            <w:shd w:val="clear" w:color="auto" w:fill="auto"/>
            <w:hideMark/>
          </w:tcPr>
          <w:p w14:paraId="320C98D7" w14:textId="77777777" w:rsidR="00575CB5" w:rsidRPr="00575CB5" w:rsidRDefault="00575CB5" w:rsidP="00575CB5">
            <w:pPr>
              <w:jc w:val="both"/>
              <w:textAlignment w:val="baseline"/>
              <w:rPr>
                <w:spacing w:val="0"/>
                <w:szCs w:val="24"/>
              </w:rPr>
            </w:pPr>
            <w:r w:rsidRPr="00575CB5">
              <w:rPr>
                <w:rFonts w:ascii="Arial" w:hAnsi="Arial" w:cs="Arial"/>
                <w:spacing w:val="0"/>
                <w:sz w:val="18"/>
                <w:szCs w:val="18"/>
              </w:rPr>
              <w:t> </w:t>
            </w:r>
          </w:p>
        </w:tc>
        <w:tc>
          <w:tcPr>
            <w:tcW w:w="2475" w:type="dxa"/>
            <w:tcBorders>
              <w:top w:val="nil"/>
              <w:left w:val="nil"/>
              <w:bottom w:val="single" w:sz="6" w:space="0" w:color="auto"/>
              <w:right w:val="single" w:sz="6" w:space="0" w:color="auto"/>
            </w:tcBorders>
            <w:shd w:val="clear" w:color="auto" w:fill="auto"/>
            <w:hideMark/>
          </w:tcPr>
          <w:p w14:paraId="28504261" w14:textId="77777777" w:rsidR="00575CB5" w:rsidRPr="00575CB5" w:rsidRDefault="00575CB5" w:rsidP="00575CB5">
            <w:pPr>
              <w:jc w:val="both"/>
              <w:textAlignment w:val="baseline"/>
              <w:rPr>
                <w:spacing w:val="0"/>
                <w:szCs w:val="24"/>
              </w:rPr>
            </w:pPr>
            <w:r w:rsidRPr="00575CB5">
              <w:rPr>
                <w:rFonts w:ascii="Arial" w:hAnsi="Arial" w:cs="Arial"/>
                <w:spacing w:val="0"/>
                <w:sz w:val="18"/>
                <w:szCs w:val="18"/>
              </w:rPr>
              <w:t> </w:t>
            </w:r>
          </w:p>
        </w:tc>
      </w:tr>
      <w:tr w:rsidR="00575CB5" w:rsidRPr="00575CB5" w14:paraId="0B491148" w14:textId="77777777" w:rsidTr="00575CB5">
        <w:tc>
          <w:tcPr>
            <w:tcW w:w="2475" w:type="dxa"/>
            <w:tcBorders>
              <w:top w:val="nil"/>
              <w:left w:val="single" w:sz="6" w:space="0" w:color="auto"/>
              <w:bottom w:val="single" w:sz="6" w:space="0" w:color="auto"/>
              <w:right w:val="single" w:sz="6" w:space="0" w:color="auto"/>
            </w:tcBorders>
            <w:shd w:val="clear" w:color="auto" w:fill="auto"/>
            <w:hideMark/>
          </w:tcPr>
          <w:p w14:paraId="273C7EED" w14:textId="77777777" w:rsidR="00575CB5" w:rsidRPr="00575CB5" w:rsidRDefault="00575CB5" w:rsidP="00575CB5">
            <w:pPr>
              <w:jc w:val="both"/>
              <w:textAlignment w:val="baseline"/>
              <w:rPr>
                <w:spacing w:val="0"/>
                <w:szCs w:val="24"/>
              </w:rPr>
            </w:pPr>
            <w:r w:rsidRPr="00575CB5">
              <w:rPr>
                <w:rFonts w:ascii="Arial" w:hAnsi="Arial" w:cs="Arial"/>
                <w:spacing w:val="0"/>
                <w:sz w:val="18"/>
                <w:szCs w:val="18"/>
              </w:rPr>
              <w:t> </w:t>
            </w:r>
          </w:p>
        </w:tc>
        <w:tc>
          <w:tcPr>
            <w:tcW w:w="2475" w:type="dxa"/>
            <w:tcBorders>
              <w:top w:val="nil"/>
              <w:left w:val="nil"/>
              <w:bottom w:val="single" w:sz="6" w:space="0" w:color="auto"/>
              <w:right w:val="single" w:sz="6" w:space="0" w:color="auto"/>
            </w:tcBorders>
            <w:shd w:val="clear" w:color="auto" w:fill="auto"/>
            <w:hideMark/>
          </w:tcPr>
          <w:p w14:paraId="56DE18D9" w14:textId="77777777" w:rsidR="00575CB5" w:rsidRPr="00575CB5" w:rsidRDefault="00575CB5" w:rsidP="00575CB5">
            <w:pPr>
              <w:jc w:val="both"/>
              <w:textAlignment w:val="baseline"/>
              <w:rPr>
                <w:spacing w:val="0"/>
                <w:szCs w:val="24"/>
              </w:rPr>
            </w:pPr>
            <w:r w:rsidRPr="00575CB5">
              <w:rPr>
                <w:rFonts w:ascii="Arial" w:hAnsi="Arial" w:cs="Arial"/>
                <w:spacing w:val="0"/>
                <w:sz w:val="18"/>
                <w:szCs w:val="18"/>
              </w:rPr>
              <w:t> </w:t>
            </w:r>
          </w:p>
        </w:tc>
        <w:tc>
          <w:tcPr>
            <w:tcW w:w="2475" w:type="dxa"/>
            <w:tcBorders>
              <w:top w:val="nil"/>
              <w:left w:val="nil"/>
              <w:bottom w:val="single" w:sz="6" w:space="0" w:color="auto"/>
              <w:right w:val="single" w:sz="6" w:space="0" w:color="auto"/>
            </w:tcBorders>
            <w:shd w:val="clear" w:color="auto" w:fill="auto"/>
            <w:hideMark/>
          </w:tcPr>
          <w:p w14:paraId="216C1300" w14:textId="77777777" w:rsidR="00575CB5" w:rsidRPr="00575CB5" w:rsidRDefault="00575CB5" w:rsidP="00575CB5">
            <w:pPr>
              <w:jc w:val="both"/>
              <w:textAlignment w:val="baseline"/>
              <w:rPr>
                <w:spacing w:val="0"/>
                <w:szCs w:val="24"/>
              </w:rPr>
            </w:pPr>
            <w:r w:rsidRPr="00575CB5">
              <w:rPr>
                <w:rFonts w:ascii="Arial" w:hAnsi="Arial" w:cs="Arial"/>
                <w:spacing w:val="0"/>
                <w:sz w:val="18"/>
                <w:szCs w:val="18"/>
              </w:rPr>
              <w:t> </w:t>
            </w:r>
          </w:p>
        </w:tc>
        <w:tc>
          <w:tcPr>
            <w:tcW w:w="2475" w:type="dxa"/>
            <w:tcBorders>
              <w:top w:val="nil"/>
              <w:left w:val="nil"/>
              <w:bottom w:val="single" w:sz="6" w:space="0" w:color="auto"/>
              <w:right w:val="single" w:sz="6" w:space="0" w:color="auto"/>
            </w:tcBorders>
            <w:shd w:val="clear" w:color="auto" w:fill="auto"/>
            <w:hideMark/>
          </w:tcPr>
          <w:p w14:paraId="4A21BC7E" w14:textId="77777777" w:rsidR="00575CB5" w:rsidRPr="00575CB5" w:rsidRDefault="00575CB5" w:rsidP="00575CB5">
            <w:pPr>
              <w:jc w:val="both"/>
              <w:textAlignment w:val="baseline"/>
              <w:rPr>
                <w:spacing w:val="0"/>
                <w:szCs w:val="24"/>
              </w:rPr>
            </w:pPr>
            <w:r w:rsidRPr="00575CB5">
              <w:rPr>
                <w:rFonts w:ascii="Arial" w:hAnsi="Arial" w:cs="Arial"/>
                <w:spacing w:val="0"/>
                <w:sz w:val="18"/>
                <w:szCs w:val="18"/>
              </w:rPr>
              <w:t> </w:t>
            </w:r>
          </w:p>
        </w:tc>
      </w:tr>
      <w:tr w:rsidR="00575CB5" w:rsidRPr="00575CB5" w14:paraId="76CFE427" w14:textId="77777777" w:rsidTr="00575CB5">
        <w:tc>
          <w:tcPr>
            <w:tcW w:w="2475" w:type="dxa"/>
            <w:tcBorders>
              <w:top w:val="nil"/>
              <w:left w:val="single" w:sz="6" w:space="0" w:color="auto"/>
              <w:bottom w:val="single" w:sz="6" w:space="0" w:color="auto"/>
              <w:right w:val="single" w:sz="6" w:space="0" w:color="auto"/>
            </w:tcBorders>
            <w:shd w:val="clear" w:color="auto" w:fill="auto"/>
            <w:hideMark/>
          </w:tcPr>
          <w:p w14:paraId="0D28B307" w14:textId="77777777" w:rsidR="00575CB5" w:rsidRPr="00575CB5" w:rsidRDefault="00575CB5" w:rsidP="00575CB5">
            <w:pPr>
              <w:jc w:val="both"/>
              <w:textAlignment w:val="baseline"/>
              <w:rPr>
                <w:spacing w:val="0"/>
                <w:szCs w:val="24"/>
              </w:rPr>
            </w:pPr>
            <w:r w:rsidRPr="00575CB5">
              <w:rPr>
                <w:rFonts w:ascii="Arial" w:hAnsi="Arial" w:cs="Arial"/>
                <w:spacing w:val="0"/>
                <w:sz w:val="18"/>
                <w:szCs w:val="18"/>
              </w:rPr>
              <w:t> </w:t>
            </w:r>
          </w:p>
        </w:tc>
        <w:tc>
          <w:tcPr>
            <w:tcW w:w="2475" w:type="dxa"/>
            <w:tcBorders>
              <w:top w:val="nil"/>
              <w:left w:val="nil"/>
              <w:bottom w:val="single" w:sz="6" w:space="0" w:color="auto"/>
              <w:right w:val="single" w:sz="6" w:space="0" w:color="auto"/>
            </w:tcBorders>
            <w:shd w:val="clear" w:color="auto" w:fill="auto"/>
            <w:hideMark/>
          </w:tcPr>
          <w:p w14:paraId="6D68CC09" w14:textId="77777777" w:rsidR="00575CB5" w:rsidRPr="00575CB5" w:rsidRDefault="00575CB5" w:rsidP="00575CB5">
            <w:pPr>
              <w:jc w:val="both"/>
              <w:textAlignment w:val="baseline"/>
              <w:rPr>
                <w:spacing w:val="0"/>
                <w:szCs w:val="24"/>
              </w:rPr>
            </w:pPr>
            <w:r w:rsidRPr="00575CB5">
              <w:rPr>
                <w:rFonts w:ascii="Arial" w:hAnsi="Arial" w:cs="Arial"/>
                <w:spacing w:val="0"/>
                <w:sz w:val="18"/>
                <w:szCs w:val="18"/>
              </w:rPr>
              <w:t> </w:t>
            </w:r>
          </w:p>
        </w:tc>
        <w:tc>
          <w:tcPr>
            <w:tcW w:w="2475" w:type="dxa"/>
            <w:tcBorders>
              <w:top w:val="nil"/>
              <w:left w:val="nil"/>
              <w:bottom w:val="single" w:sz="6" w:space="0" w:color="auto"/>
              <w:right w:val="single" w:sz="6" w:space="0" w:color="auto"/>
            </w:tcBorders>
            <w:shd w:val="clear" w:color="auto" w:fill="auto"/>
            <w:hideMark/>
          </w:tcPr>
          <w:p w14:paraId="686873D2" w14:textId="77777777" w:rsidR="00575CB5" w:rsidRPr="00575CB5" w:rsidRDefault="00575CB5" w:rsidP="00575CB5">
            <w:pPr>
              <w:jc w:val="both"/>
              <w:textAlignment w:val="baseline"/>
              <w:rPr>
                <w:spacing w:val="0"/>
                <w:szCs w:val="24"/>
              </w:rPr>
            </w:pPr>
            <w:r w:rsidRPr="00575CB5">
              <w:rPr>
                <w:rFonts w:ascii="Arial" w:hAnsi="Arial" w:cs="Arial"/>
                <w:spacing w:val="0"/>
                <w:sz w:val="18"/>
                <w:szCs w:val="18"/>
              </w:rPr>
              <w:t> </w:t>
            </w:r>
          </w:p>
        </w:tc>
        <w:tc>
          <w:tcPr>
            <w:tcW w:w="2475" w:type="dxa"/>
            <w:tcBorders>
              <w:top w:val="nil"/>
              <w:left w:val="nil"/>
              <w:bottom w:val="single" w:sz="6" w:space="0" w:color="auto"/>
              <w:right w:val="single" w:sz="6" w:space="0" w:color="auto"/>
            </w:tcBorders>
            <w:shd w:val="clear" w:color="auto" w:fill="auto"/>
            <w:hideMark/>
          </w:tcPr>
          <w:p w14:paraId="0A30378D" w14:textId="77777777" w:rsidR="00575CB5" w:rsidRPr="00575CB5" w:rsidRDefault="00575CB5" w:rsidP="00575CB5">
            <w:pPr>
              <w:jc w:val="both"/>
              <w:textAlignment w:val="baseline"/>
              <w:rPr>
                <w:spacing w:val="0"/>
                <w:szCs w:val="24"/>
              </w:rPr>
            </w:pPr>
            <w:r w:rsidRPr="00575CB5">
              <w:rPr>
                <w:rFonts w:ascii="Arial" w:hAnsi="Arial" w:cs="Arial"/>
                <w:spacing w:val="0"/>
                <w:sz w:val="18"/>
                <w:szCs w:val="18"/>
              </w:rPr>
              <w:t> </w:t>
            </w:r>
          </w:p>
        </w:tc>
      </w:tr>
      <w:tr w:rsidR="00575CB5" w:rsidRPr="00575CB5" w14:paraId="4F4A5B61" w14:textId="77777777" w:rsidTr="00575CB5">
        <w:tc>
          <w:tcPr>
            <w:tcW w:w="2475" w:type="dxa"/>
            <w:tcBorders>
              <w:top w:val="nil"/>
              <w:left w:val="single" w:sz="6" w:space="0" w:color="auto"/>
              <w:bottom w:val="single" w:sz="6" w:space="0" w:color="auto"/>
              <w:right w:val="single" w:sz="6" w:space="0" w:color="auto"/>
            </w:tcBorders>
            <w:shd w:val="clear" w:color="auto" w:fill="auto"/>
            <w:hideMark/>
          </w:tcPr>
          <w:p w14:paraId="20709465" w14:textId="77777777" w:rsidR="00575CB5" w:rsidRPr="00575CB5" w:rsidRDefault="00575CB5" w:rsidP="00575CB5">
            <w:pPr>
              <w:jc w:val="both"/>
              <w:textAlignment w:val="baseline"/>
              <w:rPr>
                <w:spacing w:val="0"/>
                <w:szCs w:val="24"/>
              </w:rPr>
            </w:pPr>
            <w:r w:rsidRPr="00575CB5">
              <w:rPr>
                <w:rFonts w:ascii="Arial" w:hAnsi="Arial" w:cs="Arial"/>
                <w:spacing w:val="0"/>
                <w:sz w:val="18"/>
                <w:szCs w:val="18"/>
              </w:rPr>
              <w:t> </w:t>
            </w:r>
          </w:p>
        </w:tc>
        <w:tc>
          <w:tcPr>
            <w:tcW w:w="2475" w:type="dxa"/>
            <w:tcBorders>
              <w:top w:val="nil"/>
              <w:left w:val="nil"/>
              <w:bottom w:val="single" w:sz="6" w:space="0" w:color="auto"/>
              <w:right w:val="single" w:sz="6" w:space="0" w:color="auto"/>
            </w:tcBorders>
            <w:shd w:val="clear" w:color="auto" w:fill="auto"/>
            <w:hideMark/>
          </w:tcPr>
          <w:p w14:paraId="19F9B3A5" w14:textId="77777777" w:rsidR="00575CB5" w:rsidRPr="00575CB5" w:rsidRDefault="00575CB5" w:rsidP="00575CB5">
            <w:pPr>
              <w:jc w:val="both"/>
              <w:textAlignment w:val="baseline"/>
              <w:rPr>
                <w:spacing w:val="0"/>
                <w:szCs w:val="24"/>
              </w:rPr>
            </w:pPr>
            <w:r w:rsidRPr="00575CB5">
              <w:rPr>
                <w:rFonts w:ascii="Arial" w:hAnsi="Arial" w:cs="Arial"/>
                <w:spacing w:val="0"/>
                <w:sz w:val="18"/>
                <w:szCs w:val="18"/>
              </w:rPr>
              <w:t> </w:t>
            </w:r>
          </w:p>
        </w:tc>
        <w:tc>
          <w:tcPr>
            <w:tcW w:w="2475" w:type="dxa"/>
            <w:tcBorders>
              <w:top w:val="nil"/>
              <w:left w:val="nil"/>
              <w:bottom w:val="single" w:sz="6" w:space="0" w:color="auto"/>
              <w:right w:val="single" w:sz="6" w:space="0" w:color="auto"/>
            </w:tcBorders>
            <w:shd w:val="clear" w:color="auto" w:fill="auto"/>
            <w:hideMark/>
          </w:tcPr>
          <w:p w14:paraId="1B6D8953" w14:textId="77777777" w:rsidR="00575CB5" w:rsidRPr="00575CB5" w:rsidRDefault="00575CB5" w:rsidP="00575CB5">
            <w:pPr>
              <w:jc w:val="both"/>
              <w:textAlignment w:val="baseline"/>
              <w:rPr>
                <w:spacing w:val="0"/>
                <w:szCs w:val="24"/>
              </w:rPr>
            </w:pPr>
            <w:r w:rsidRPr="00575CB5">
              <w:rPr>
                <w:rFonts w:ascii="Arial" w:hAnsi="Arial" w:cs="Arial"/>
                <w:spacing w:val="0"/>
                <w:sz w:val="18"/>
                <w:szCs w:val="18"/>
              </w:rPr>
              <w:t> </w:t>
            </w:r>
          </w:p>
        </w:tc>
        <w:tc>
          <w:tcPr>
            <w:tcW w:w="2475" w:type="dxa"/>
            <w:tcBorders>
              <w:top w:val="nil"/>
              <w:left w:val="nil"/>
              <w:bottom w:val="single" w:sz="6" w:space="0" w:color="auto"/>
              <w:right w:val="single" w:sz="6" w:space="0" w:color="auto"/>
            </w:tcBorders>
            <w:shd w:val="clear" w:color="auto" w:fill="auto"/>
            <w:hideMark/>
          </w:tcPr>
          <w:p w14:paraId="5439FA76" w14:textId="77777777" w:rsidR="00575CB5" w:rsidRPr="00575CB5" w:rsidRDefault="00575CB5" w:rsidP="00575CB5">
            <w:pPr>
              <w:jc w:val="both"/>
              <w:textAlignment w:val="baseline"/>
              <w:rPr>
                <w:spacing w:val="0"/>
                <w:szCs w:val="24"/>
              </w:rPr>
            </w:pPr>
            <w:r w:rsidRPr="00575CB5">
              <w:rPr>
                <w:rFonts w:ascii="Arial" w:hAnsi="Arial" w:cs="Arial"/>
                <w:spacing w:val="0"/>
                <w:sz w:val="18"/>
                <w:szCs w:val="18"/>
              </w:rPr>
              <w:t> </w:t>
            </w:r>
          </w:p>
        </w:tc>
      </w:tr>
      <w:tr w:rsidR="00575CB5" w:rsidRPr="00575CB5" w14:paraId="63FA0882" w14:textId="77777777" w:rsidTr="00575CB5">
        <w:tc>
          <w:tcPr>
            <w:tcW w:w="2475" w:type="dxa"/>
            <w:tcBorders>
              <w:top w:val="nil"/>
              <w:left w:val="single" w:sz="6" w:space="0" w:color="auto"/>
              <w:bottom w:val="single" w:sz="6" w:space="0" w:color="auto"/>
              <w:right w:val="single" w:sz="6" w:space="0" w:color="auto"/>
            </w:tcBorders>
            <w:shd w:val="clear" w:color="auto" w:fill="auto"/>
            <w:hideMark/>
          </w:tcPr>
          <w:p w14:paraId="72A08242" w14:textId="77777777" w:rsidR="00575CB5" w:rsidRPr="00575CB5" w:rsidRDefault="00575CB5" w:rsidP="00575CB5">
            <w:pPr>
              <w:jc w:val="both"/>
              <w:textAlignment w:val="baseline"/>
              <w:rPr>
                <w:spacing w:val="0"/>
                <w:szCs w:val="24"/>
              </w:rPr>
            </w:pPr>
            <w:r w:rsidRPr="00575CB5">
              <w:rPr>
                <w:rFonts w:ascii="Arial" w:hAnsi="Arial" w:cs="Arial"/>
                <w:spacing w:val="0"/>
                <w:sz w:val="18"/>
                <w:szCs w:val="18"/>
              </w:rPr>
              <w:t> </w:t>
            </w:r>
          </w:p>
        </w:tc>
        <w:tc>
          <w:tcPr>
            <w:tcW w:w="2475" w:type="dxa"/>
            <w:tcBorders>
              <w:top w:val="nil"/>
              <w:left w:val="nil"/>
              <w:bottom w:val="single" w:sz="6" w:space="0" w:color="auto"/>
              <w:right w:val="single" w:sz="6" w:space="0" w:color="auto"/>
            </w:tcBorders>
            <w:shd w:val="clear" w:color="auto" w:fill="auto"/>
            <w:hideMark/>
          </w:tcPr>
          <w:p w14:paraId="12B21F02" w14:textId="77777777" w:rsidR="00575CB5" w:rsidRPr="00575CB5" w:rsidRDefault="00575CB5" w:rsidP="00575CB5">
            <w:pPr>
              <w:jc w:val="both"/>
              <w:textAlignment w:val="baseline"/>
              <w:rPr>
                <w:spacing w:val="0"/>
                <w:szCs w:val="24"/>
              </w:rPr>
            </w:pPr>
            <w:r w:rsidRPr="00575CB5">
              <w:rPr>
                <w:rFonts w:ascii="Arial" w:hAnsi="Arial" w:cs="Arial"/>
                <w:spacing w:val="0"/>
                <w:sz w:val="18"/>
                <w:szCs w:val="18"/>
              </w:rPr>
              <w:t> </w:t>
            </w:r>
          </w:p>
        </w:tc>
        <w:tc>
          <w:tcPr>
            <w:tcW w:w="2475" w:type="dxa"/>
            <w:tcBorders>
              <w:top w:val="nil"/>
              <w:left w:val="nil"/>
              <w:bottom w:val="single" w:sz="6" w:space="0" w:color="auto"/>
              <w:right w:val="single" w:sz="6" w:space="0" w:color="auto"/>
            </w:tcBorders>
            <w:shd w:val="clear" w:color="auto" w:fill="auto"/>
            <w:hideMark/>
          </w:tcPr>
          <w:p w14:paraId="565C3B1C" w14:textId="77777777" w:rsidR="00575CB5" w:rsidRPr="00575CB5" w:rsidRDefault="00575CB5" w:rsidP="00575CB5">
            <w:pPr>
              <w:jc w:val="both"/>
              <w:textAlignment w:val="baseline"/>
              <w:rPr>
                <w:spacing w:val="0"/>
                <w:szCs w:val="24"/>
              </w:rPr>
            </w:pPr>
            <w:r w:rsidRPr="00575CB5">
              <w:rPr>
                <w:rFonts w:ascii="Arial" w:hAnsi="Arial" w:cs="Arial"/>
                <w:spacing w:val="0"/>
                <w:sz w:val="18"/>
                <w:szCs w:val="18"/>
              </w:rPr>
              <w:t> </w:t>
            </w:r>
          </w:p>
        </w:tc>
        <w:tc>
          <w:tcPr>
            <w:tcW w:w="2475" w:type="dxa"/>
            <w:tcBorders>
              <w:top w:val="nil"/>
              <w:left w:val="nil"/>
              <w:bottom w:val="single" w:sz="6" w:space="0" w:color="auto"/>
              <w:right w:val="single" w:sz="6" w:space="0" w:color="auto"/>
            </w:tcBorders>
            <w:shd w:val="clear" w:color="auto" w:fill="auto"/>
            <w:hideMark/>
          </w:tcPr>
          <w:p w14:paraId="2B548188" w14:textId="77777777" w:rsidR="00575CB5" w:rsidRPr="00575CB5" w:rsidRDefault="00575CB5" w:rsidP="00575CB5">
            <w:pPr>
              <w:jc w:val="both"/>
              <w:textAlignment w:val="baseline"/>
              <w:rPr>
                <w:spacing w:val="0"/>
                <w:szCs w:val="24"/>
              </w:rPr>
            </w:pPr>
            <w:r w:rsidRPr="00575CB5">
              <w:rPr>
                <w:rFonts w:ascii="Arial" w:hAnsi="Arial" w:cs="Arial"/>
                <w:spacing w:val="0"/>
                <w:sz w:val="18"/>
                <w:szCs w:val="18"/>
              </w:rPr>
              <w:t> </w:t>
            </w:r>
          </w:p>
        </w:tc>
      </w:tr>
      <w:tr w:rsidR="00575CB5" w:rsidRPr="00575CB5" w14:paraId="2BA1C8FA" w14:textId="77777777" w:rsidTr="00575CB5">
        <w:tc>
          <w:tcPr>
            <w:tcW w:w="2475" w:type="dxa"/>
            <w:tcBorders>
              <w:top w:val="nil"/>
              <w:left w:val="single" w:sz="6" w:space="0" w:color="auto"/>
              <w:bottom w:val="single" w:sz="6" w:space="0" w:color="auto"/>
              <w:right w:val="single" w:sz="6" w:space="0" w:color="auto"/>
            </w:tcBorders>
            <w:shd w:val="clear" w:color="auto" w:fill="auto"/>
            <w:hideMark/>
          </w:tcPr>
          <w:p w14:paraId="0A2555B8" w14:textId="77777777" w:rsidR="00575CB5" w:rsidRPr="00575CB5" w:rsidRDefault="00575CB5" w:rsidP="00575CB5">
            <w:pPr>
              <w:jc w:val="both"/>
              <w:textAlignment w:val="baseline"/>
              <w:rPr>
                <w:spacing w:val="0"/>
                <w:szCs w:val="24"/>
              </w:rPr>
            </w:pPr>
            <w:r w:rsidRPr="00575CB5">
              <w:rPr>
                <w:rFonts w:ascii="Arial" w:hAnsi="Arial" w:cs="Arial"/>
                <w:spacing w:val="0"/>
                <w:sz w:val="18"/>
                <w:szCs w:val="18"/>
              </w:rPr>
              <w:t> </w:t>
            </w:r>
          </w:p>
        </w:tc>
        <w:tc>
          <w:tcPr>
            <w:tcW w:w="2475" w:type="dxa"/>
            <w:tcBorders>
              <w:top w:val="nil"/>
              <w:left w:val="nil"/>
              <w:bottom w:val="single" w:sz="6" w:space="0" w:color="auto"/>
              <w:right w:val="single" w:sz="6" w:space="0" w:color="auto"/>
            </w:tcBorders>
            <w:shd w:val="clear" w:color="auto" w:fill="auto"/>
            <w:hideMark/>
          </w:tcPr>
          <w:p w14:paraId="55563C4C" w14:textId="77777777" w:rsidR="00575CB5" w:rsidRPr="00575CB5" w:rsidRDefault="00575CB5" w:rsidP="00575CB5">
            <w:pPr>
              <w:jc w:val="both"/>
              <w:textAlignment w:val="baseline"/>
              <w:rPr>
                <w:spacing w:val="0"/>
                <w:szCs w:val="24"/>
              </w:rPr>
            </w:pPr>
            <w:r w:rsidRPr="00575CB5">
              <w:rPr>
                <w:rFonts w:ascii="Arial" w:hAnsi="Arial" w:cs="Arial"/>
                <w:spacing w:val="0"/>
                <w:sz w:val="18"/>
                <w:szCs w:val="18"/>
              </w:rPr>
              <w:t> </w:t>
            </w:r>
          </w:p>
        </w:tc>
        <w:tc>
          <w:tcPr>
            <w:tcW w:w="2475" w:type="dxa"/>
            <w:tcBorders>
              <w:top w:val="nil"/>
              <w:left w:val="nil"/>
              <w:bottom w:val="single" w:sz="6" w:space="0" w:color="auto"/>
              <w:right w:val="single" w:sz="6" w:space="0" w:color="auto"/>
            </w:tcBorders>
            <w:shd w:val="clear" w:color="auto" w:fill="auto"/>
            <w:hideMark/>
          </w:tcPr>
          <w:p w14:paraId="6854223F" w14:textId="77777777" w:rsidR="00575CB5" w:rsidRPr="00575CB5" w:rsidRDefault="00575CB5" w:rsidP="00575CB5">
            <w:pPr>
              <w:jc w:val="both"/>
              <w:textAlignment w:val="baseline"/>
              <w:rPr>
                <w:spacing w:val="0"/>
                <w:szCs w:val="24"/>
              </w:rPr>
            </w:pPr>
            <w:r w:rsidRPr="00575CB5">
              <w:rPr>
                <w:rFonts w:ascii="Arial" w:hAnsi="Arial" w:cs="Arial"/>
                <w:spacing w:val="0"/>
                <w:sz w:val="18"/>
                <w:szCs w:val="18"/>
              </w:rPr>
              <w:t> </w:t>
            </w:r>
          </w:p>
        </w:tc>
        <w:tc>
          <w:tcPr>
            <w:tcW w:w="2475" w:type="dxa"/>
            <w:tcBorders>
              <w:top w:val="nil"/>
              <w:left w:val="nil"/>
              <w:bottom w:val="single" w:sz="6" w:space="0" w:color="auto"/>
              <w:right w:val="single" w:sz="6" w:space="0" w:color="auto"/>
            </w:tcBorders>
            <w:shd w:val="clear" w:color="auto" w:fill="auto"/>
            <w:hideMark/>
          </w:tcPr>
          <w:p w14:paraId="7EB2C7A4" w14:textId="77777777" w:rsidR="00575CB5" w:rsidRPr="00575CB5" w:rsidRDefault="00575CB5" w:rsidP="00575CB5">
            <w:pPr>
              <w:jc w:val="both"/>
              <w:textAlignment w:val="baseline"/>
              <w:rPr>
                <w:spacing w:val="0"/>
                <w:szCs w:val="24"/>
              </w:rPr>
            </w:pPr>
            <w:r w:rsidRPr="00575CB5">
              <w:rPr>
                <w:rFonts w:ascii="Arial" w:hAnsi="Arial" w:cs="Arial"/>
                <w:spacing w:val="0"/>
                <w:sz w:val="18"/>
                <w:szCs w:val="18"/>
              </w:rPr>
              <w:t> </w:t>
            </w:r>
          </w:p>
        </w:tc>
      </w:tr>
    </w:tbl>
    <w:p w14:paraId="78A7F5F5" w14:textId="77777777" w:rsidR="00575CB5" w:rsidRPr="00575CB5" w:rsidRDefault="00575CB5" w:rsidP="00575CB5">
      <w:pPr>
        <w:spacing w:after="480"/>
        <w:jc w:val="both"/>
        <w:textAlignment w:val="baseline"/>
        <w:rPr>
          <w:rFonts w:ascii="Segoe UI" w:hAnsi="Segoe UI" w:cs="Segoe UI"/>
          <w:spacing w:val="0"/>
          <w:sz w:val="18"/>
          <w:szCs w:val="18"/>
        </w:rPr>
      </w:pPr>
      <w:r w:rsidRPr="00575CB5">
        <w:rPr>
          <w:rFonts w:ascii="Arial" w:hAnsi="Arial" w:cs="Arial"/>
          <w:spacing w:val="0"/>
          <w:sz w:val="16"/>
          <w:szCs w:val="16"/>
          <w:lang w:val="en-US"/>
        </w:rPr>
        <w:t>*</w:t>
      </w:r>
      <w:r w:rsidRPr="00575CB5">
        <w:rPr>
          <w:rFonts w:ascii="Arial" w:hAnsi="Arial" w:cs="Arial"/>
          <w:spacing w:val="0"/>
          <w:sz w:val="16"/>
          <w:szCs w:val="16"/>
        </w:rPr>
        <w:t>Další řádky přidávejte dle potřeby. </w:t>
      </w:r>
    </w:p>
    <w:p w14:paraId="5E93C1B8" w14:textId="77777777" w:rsidR="00575CB5" w:rsidRPr="00575CB5" w:rsidRDefault="00575CB5" w:rsidP="00575CB5">
      <w:pPr>
        <w:spacing w:after="480"/>
        <w:jc w:val="both"/>
        <w:textAlignment w:val="baseline"/>
        <w:rPr>
          <w:rFonts w:ascii="Segoe UI" w:hAnsi="Segoe UI" w:cs="Segoe UI"/>
          <w:spacing w:val="0"/>
          <w:sz w:val="18"/>
          <w:szCs w:val="18"/>
        </w:rPr>
      </w:pPr>
      <w:r w:rsidRPr="00575CB5">
        <w:rPr>
          <w:rFonts w:ascii="Arial" w:hAnsi="Arial" w:cs="Arial"/>
          <w:spacing w:val="0"/>
          <w:sz w:val="20"/>
        </w:rPr>
        <w:t>…………………………………………………………………………………………… </w:t>
      </w:r>
      <w:r w:rsidRPr="00575CB5">
        <w:rPr>
          <w:rFonts w:ascii="Arial" w:hAnsi="Arial" w:cs="Arial"/>
          <w:spacing w:val="0"/>
          <w:sz w:val="20"/>
        </w:rPr>
        <w:br/>
        <w:t>Jméno a příjmení / název nebo obchodní firma zástupce akcionářů </w:t>
      </w:r>
    </w:p>
    <w:p w14:paraId="657BAAA6" w14:textId="77777777" w:rsidR="00575CB5" w:rsidRPr="00575CB5" w:rsidRDefault="00575CB5" w:rsidP="00575CB5">
      <w:pPr>
        <w:spacing w:after="480"/>
        <w:jc w:val="both"/>
        <w:textAlignment w:val="baseline"/>
        <w:rPr>
          <w:rFonts w:ascii="Segoe UI" w:hAnsi="Segoe UI" w:cs="Segoe UI"/>
          <w:spacing w:val="0"/>
          <w:sz w:val="18"/>
          <w:szCs w:val="18"/>
        </w:rPr>
      </w:pPr>
      <w:r w:rsidRPr="00575CB5">
        <w:rPr>
          <w:rFonts w:ascii="Arial" w:hAnsi="Arial" w:cs="Arial"/>
          <w:spacing w:val="0"/>
          <w:sz w:val="20"/>
        </w:rPr>
        <w:t>…………………………………………………………………………………………… </w:t>
      </w:r>
      <w:r w:rsidRPr="00575CB5">
        <w:rPr>
          <w:rFonts w:ascii="Arial" w:hAnsi="Arial" w:cs="Arial"/>
          <w:spacing w:val="0"/>
          <w:sz w:val="20"/>
        </w:rPr>
        <w:br/>
        <w:t>Datum narození / identifikační číslo zástupce akcionářů </w:t>
      </w:r>
    </w:p>
    <w:p w14:paraId="544E9757" w14:textId="77777777" w:rsidR="00575CB5" w:rsidRPr="00575CB5" w:rsidRDefault="00575CB5" w:rsidP="00575CB5">
      <w:pPr>
        <w:spacing w:after="480"/>
        <w:jc w:val="both"/>
        <w:textAlignment w:val="baseline"/>
        <w:rPr>
          <w:rFonts w:ascii="Segoe UI" w:hAnsi="Segoe UI" w:cs="Segoe UI"/>
          <w:spacing w:val="0"/>
          <w:sz w:val="18"/>
          <w:szCs w:val="18"/>
        </w:rPr>
      </w:pPr>
      <w:r w:rsidRPr="00575CB5">
        <w:rPr>
          <w:rFonts w:ascii="Arial" w:hAnsi="Arial" w:cs="Arial"/>
          <w:spacing w:val="0"/>
          <w:sz w:val="20"/>
        </w:rPr>
        <w:t>…………………………………………………………………………………………… </w:t>
      </w:r>
      <w:r w:rsidRPr="00575CB5">
        <w:rPr>
          <w:rFonts w:ascii="Arial" w:hAnsi="Arial" w:cs="Arial"/>
          <w:spacing w:val="0"/>
          <w:sz w:val="20"/>
        </w:rPr>
        <w:br/>
        <w:t>Bydliště / sídlo zástupce akcionářů </w:t>
      </w:r>
    </w:p>
    <w:p w14:paraId="2F8E7D3D" w14:textId="02CB80D2" w:rsidR="00575CB5" w:rsidRPr="00336551" w:rsidRDefault="00575CB5" w:rsidP="00575CB5">
      <w:pPr>
        <w:spacing w:after="480"/>
        <w:jc w:val="both"/>
        <w:textAlignment w:val="baseline"/>
        <w:rPr>
          <w:rFonts w:ascii="Arial" w:hAnsi="Arial" w:cs="Arial"/>
          <w:spacing w:val="0"/>
          <w:sz w:val="18"/>
          <w:szCs w:val="18"/>
        </w:rPr>
      </w:pPr>
      <w:r w:rsidRPr="00336551">
        <w:rPr>
          <w:rFonts w:ascii="Arial" w:hAnsi="Arial" w:cs="Arial"/>
          <w:spacing w:val="0"/>
          <w:sz w:val="18"/>
          <w:szCs w:val="18"/>
        </w:rPr>
        <w:t>……………………………………………………………………………………………</w:t>
      </w:r>
      <w:r w:rsidRPr="00575CB5">
        <w:rPr>
          <w:rFonts w:ascii="Arial" w:hAnsi="Arial" w:cs="Arial"/>
          <w:spacing w:val="0"/>
          <w:sz w:val="18"/>
          <w:szCs w:val="18"/>
        </w:rPr>
        <w:t> </w:t>
      </w:r>
      <w:r w:rsidRPr="00575CB5">
        <w:rPr>
          <w:rFonts w:ascii="Arial" w:hAnsi="Arial" w:cs="Arial"/>
          <w:spacing w:val="0"/>
          <w:sz w:val="18"/>
          <w:szCs w:val="18"/>
        </w:rPr>
        <w:br/>
      </w:r>
      <w:bookmarkStart w:id="4" w:name="_Hlk73023808"/>
      <w:r w:rsidRPr="00CC2B13">
        <w:rPr>
          <w:rFonts w:ascii="Arial" w:hAnsi="Arial" w:cs="Arial"/>
          <w:spacing w:val="0"/>
          <w:sz w:val="20"/>
        </w:rPr>
        <w:t>Celkový počet a jmenovitá hodnota akcií</w:t>
      </w:r>
      <w:r w:rsidR="00B927AB" w:rsidRPr="00CC2B13">
        <w:rPr>
          <w:rFonts w:ascii="Arial" w:hAnsi="Arial" w:cs="Arial"/>
          <w:spacing w:val="0"/>
          <w:sz w:val="20"/>
        </w:rPr>
        <w:t>, jim</w:t>
      </w:r>
      <w:r w:rsidR="0030585B">
        <w:rPr>
          <w:rFonts w:ascii="Arial" w:hAnsi="Arial" w:cs="Arial"/>
          <w:spacing w:val="0"/>
          <w:sz w:val="20"/>
        </w:rPr>
        <w:t>i</w:t>
      </w:r>
      <w:r w:rsidR="00B927AB" w:rsidRPr="00CC2B13">
        <w:rPr>
          <w:rFonts w:ascii="Arial" w:hAnsi="Arial" w:cs="Arial"/>
          <w:spacing w:val="0"/>
          <w:sz w:val="20"/>
        </w:rPr>
        <w:t xml:space="preserve">ž zástupce akcionáře hlasuje </w:t>
      </w:r>
      <w:r w:rsidR="0030585B" w:rsidRPr="00CC2B13">
        <w:rPr>
          <w:rFonts w:ascii="Arial" w:hAnsi="Arial" w:cs="Arial"/>
          <w:spacing w:val="0"/>
          <w:sz w:val="20"/>
        </w:rPr>
        <w:t>tímto hlasovacím lístkem</w:t>
      </w:r>
      <w:r w:rsidR="00AE061B">
        <w:rPr>
          <w:rFonts w:ascii="Arial" w:hAnsi="Arial" w:cs="Arial"/>
          <w:spacing w:val="0"/>
          <w:sz w:val="20"/>
        </w:rPr>
        <w:t>,</w:t>
      </w:r>
      <w:r w:rsidR="0030585B" w:rsidRPr="00CC2B13">
        <w:rPr>
          <w:rFonts w:ascii="Arial" w:hAnsi="Arial" w:cs="Arial"/>
          <w:spacing w:val="0"/>
          <w:sz w:val="20"/>
        </w:rPr>
        <w:t xml:space="preserve"> </w:t>
      </w:r>
      <w:r w:rsidR="0030585B">
        <w:rPr>
          <w:rFonts w:ascii="Arial" w:hAnsi="Arial" w:cs="Arial"/>
          <w:spacing w:val="0"/>
          <w:sz w:val="20"/>
        </w:rPr>
        <w:t xml:space="preserve">a to </w:t>
      </w:r>
      <w:r w:rsidR="00B927AB" w:rsidRPr="00CC2B13">
        <w:rPr>
          <w:rFonts w:ascii="Arial" w:hAnsi="Arial" w:cs="Arial"/>
          <w:spacing w:val="0"/>
          <w:sz w:val="20"/>
        </w:rPr>
        <w:t>ve vztahu ke</w:t>
      </w:r>
      <w:r w:rsidRPr="00CC2B13">
        <w:rPr>
          <w:rFonts w:ascii="Arial" w:hAnsi="Arial" w:cs="Arial"/>
          <w:spacing w:val="0"/>
          <w:sz w:val="20"/>
        </w:rPr>
        <w:t xml:space="preserve"> vše</w:t>
      </w:r>
      <w:r w:rsidR="00B927AB" w:rsidRPr="00CC2B13">
        <w:rPr>
          <w:rFonts w:ascii="Arial" w:hAnsi="Arial" w:cs="Arial"/>
          <w:spacing w:val="0"/>
          <w:sz w:val="20"/>
        </w:rPr>
        <w:t>m</w:t>
      </w:r>
      <w:r w:rsidRPr="00CC2B13">
        <w:rPr>
          <w:rFonts w:ascii="Arial" w:hAnsi="Arial" w:cs="Arial"/>
          <w:spacing w:val="0"/>
          <w:sz w:val="20"/>
        </w:rPr>
        <w:t xml:space="preserve"> akcionářů</w:t>
      </w:r>
      <w:r w:rsidR="00B927AB" w:rsidRPr="00CC2B13">
        <w:rPr>
          <w:rFonts w:ascii="Arial" w:hAnsi="Arial" w:cs="Arial"/>
          <w:spacing w:val="0"/>
          <w:sz w:val="20"/>
        </w:rPr>
        <w:t>m</w:t>
      </w:r>
      <w:r w:rsidRPr="00CC2B13">
        <w:rPr>
          <w:rFonts w:ascii="Arial" w:hAnsi="Arial" w:cs="Arial"/>
          <w:spacing w:val="0"/>
          <w:sz w:val="20"/>
        </w:rPr>
        <w:t>, kte</w:t>
      </w:r>
      <w:r w:rsidR="00B927AB" w:rsidRPr="00CC2B13">
        <w:rPr>
          <w:rFonts w:ascii="Arial" w:hAnsi="Arial" w:cs="Arial"/>
          <w:spacing w:val="0"/>
          <w:sz w:val="20"/>
        </w:rPr>
        <w:t>ří</w:t>
      </w:r>
      <w:r w:rsidRPr="00CC2B13">
        <w:rPr>
          <w:rFonts w:ascii="Arial" w:hAnsi="Arial" w:cs="Arial"/>
          <w:spacing w:val="0"/>
          <w:sz w:val="20"/>
        </w:rPr>
        <w:t> jsou zastoupen</w:t>
      </w:r>
      <w:r w:rsidR="00F464B1" w:rsidRPr="00CC2B13">
        <w:rPr>
          <w:rFonts w:ascii="Arial" w:hAnsi="Arial" w:cs="Arial"/>
          <w:spacing w:val="0"/>
          <w:sz w:val="20"/>
        </w:rPr>
        <w:t>i</w:t>
      </w:r>
      <w:r w:rsidRPr="00CC2B13">
        <w:rPr>
          <w:rFonts w:ascii="Arial" w:hAnsi="Arial" w:cs="Arial"/>
          <w:spacing w:val="0"/>
          <w:sz w:val="20"/>
        </w:rPr>
        <w:t> </w:t>
      </w:r>
      <w:r w:rsidRPr="00CC2B13">
        <w:rPr>
          <w:rFonts w:ascii="Arial" w:hAnsi="Arial" w:cs="Arial"/>
          <w:i/>
          <w:iCs/>
          <w:spacing w:val="0"/>
          <w:sz w:val="20"/>
        </w:rPr>
        <w:t>(hodnota musí souhlasit se součtem všech akcií jednotlivých akcionářů, uvedených na příloze tohoto hlasovacího lístku)</w:t>
      </w:r>
      <w:r w:rsidRPr="00CC2B13">
        <w:rPr>
          <w:rFonts w:ascii="Arial" w:hAnsi="Arial" w:cs="Arial"/>
          <w:i/>
          <w:iCs/>
          <w:spacing w:val="0"/>
          <w:sz w:val="18"/>
          <w:szCs w:val="18"/>
        </w:rPr>
        <w:t> </w:t>
      </w:r>
    </w:p>
    <w:bookmarkEnd w:id="4"/>
    <w:p w14:paraId="086749EE" w14:textId="77777777" w:rsidR="00575CB5" w:rsidRPr="00575CB5" w:rsidRDefault="00575CB5" w:rsidP="00575CB5">
      <w:pPr>
        <w:spacing w:after="480"/>
        <w:jc w:val="both"/>
        <w:textAlignment w:val="baseline"/>
        <w:rPr>
          <w:rFonts w:ascii="Segoe UI" w:hAnsi="Segoe UI" w:cs="Segoe UI"/>
          <w:spacing w:val="0"/>
          <w:sz w:val="18"/>
          <w:szCs w:val="18"/>
        </w:rPr>
      </w:pPr>
      <w:r w:rsidRPr="00575CB5">
        <w:rPr>
          <w:rFonts w:ascii="Arial" w:hAnsi="Arial" w:cs="Arial"/>
          <w:spacing w:val="0"/>
          <w:sz w:val="16"/>
          <w:szCs w:val="16"/>
        </w:rPr>
        <w:t> </w:t>
      </w:r>
    </w:p>
    <w:p w14:paraId="7D8BEED9" w14:textId="77777777" w:rsidR="00575CB5" w:rsidRPr="00575CB5" w:rsidRDefault="00575CB5" w:rsidP="00336551">
      <w:pPr>
        <w:spacing w:after="120"/>
        <w:jc w:val="right"/>
        <w:textAlignment w:val="baseline"/>
        <w:rPr>
          <w:rFonts w:ascii="Segoe UI" w:hAnsi="Segoe UI" w:cs="Segoe UI"/>
          <w:spacing w:val="0"/>
          <w:sz w:val="18"/>
          <w:szCs w:val="18"/>
        </w:rPr>
      </w:pPr>
      <w:r w:rsidRPr="00575CB5">
        <w:rPr>
          <w:rFonts w:ascii="Arial" w:hAnsi="Arial" w:cs="Arial"/>
          <w:spacing w:val="0"/>
          <w:sz w:val="20"/>
        </w:rPr>
        <w:t>..................................................................................................................... </w:t>
      </w:r>
    </w:p>
    <w:p w14:paraId="7C56EE4B" w14:textId="0F5641A8" w:rsidR="00575CB5" w:rsidRPr="00E108DC" w:rsidRDefault="00575CB5" w:rsidP="00336551">
      <w:pPr>
        <w:ind w:firstLine="5954"/>
        <w:jc w:val="both"/>
        <w:textAlignment w:val="baseline"/>
        <w:rPr>
          <w:rFonts w:ascii="Arial" w:hAnsi="Arial" w:cs="Arial"/>
          <w:b/>
          <w:bCs/>
          <w:spacing w:val="0"/>
          <w:sz w:val="20"/>
        </w:rPr>
      </w:pPr>
      <w:r w:rsidRPr="00E108DC">
        <w:rPr>
          <w:rFonts w:ascii="Arial" w:hAnsi="Arial" w:cs="Arial"/>
          <w:b/>
          <w:bCs/>
          <w:spacing w:val="0"/>
          <w:sz w:val="20"/>
        </w:rPr>
        <w:t>úředně ověřený podpis zástupce</w:t>
      </w:r>
    </w:p>
    <w:p w14:paraId="2E00B001" w14:textId="77777777" w:rsidR="00575CB5" w:rsidRPr="00575CB5" w:rsidRDefault="00575CB5" w:rsidP="00575CB5">
      <w:pPr>
        <w:spacing w:after="480"/>
        <w:jc w:val="both"/>
        <w:textAlignment w:val="baseline"/>
        <w:rPr>
          <w:rFonts w:ascii="Segoe UI" w:hAnsi="Segoe UI" w:cs="Segoe UI"/>
          <w:spacing w:val="0"/>
          <w:sz w:val="18"/>
          <w:szCs w:val="18"/>
        </w:rPr>
      </w:pPr>
      <w:r w:rsidRPr="00575CB5">
        <w:rPr>
          <w:rFonts w:ascii="Arial" w:hAnsi="Arial" w:cs="Arial"/>
          <w:spacing w:val="0"/>
          <w:sz w:val="16"/>
          <w:szCs w:val="16"/>
        </w:rPr>
        <w:t> </w:t>
      </w:r>
    </w:p>
    <w:p w14:paraId="457BA123" w14:textId="77777777" w:rsidR="00D005D7" w:rsidRDefault="00D005D7" w:rsidP="00D005D7">
      <w:pPr>
        <w:widowControl w:val="0"/>
        <w:spacing w:before="120" w:after="240"/>
        <w:jc w:val="both"/>
        <w:rPr>
          <w:rFonts w:ascii="Arial" w:hAnsi="Arial" w:cs="Arial"/>
          <w:spacing w:val="10"/>
        </w:rPr>
      </w:pPr>
    </w:p>
    <w:sectPr w:rsidR="00D005D7" w:rsidSect="00B16C55">
      <w:headerReference w:type="even" r:id="rId25"/>
      <w:headerReference w:type="default" r:id="rId26"/>
      <w:footerReference w:type="even" r:id="rId27"/>
      <w:footerReference w:type="default" r:id="rId28"/>
      <w:headerReference w:type="first" r:id="rId29"/>
      <w:footerReference w:type="first" r:id="rId30"/>
      <w:pgSz w:w="11907" w:h="16840" w:code="9"/>
      <w:pgMar w:top="1134" w:right="850" w:bottom="1418" w:left="1134" w:header="709" w:footer="39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BBC30A" w14:textId="77777777" w:rsidR="00306A65" w:rsidRDefault="00306A65" w:rsidP="00A51CC9">
      <w:r>
        <w:separator/>
      </w:r>
    </w:p>
  </w:endnote>
  <w:endnote w:type="continuationSeparator" w:id="0">
    <w:p w14:paraId="7DA9E942" w14:textId="77777777" w:rsidR="00306A65" w:rsidRDefault="00306A65" w:rsidP="00A51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9BD3B" w14:textId="77777777" w:rsidR="00932C03" w:rsidRDefault="00932C0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B8C10" w14:textId="77777777" w:rsidR="00125530" w:rsidRPr="004427FC" w:rsidRDefault="00ED5C18" w:rsidP="004427FC">
    <w:pPr>
      <w:pStyle w:val="Zhlav"/>
      <w:tabs>
        <w:tab w:val="clear" w:pos="4536"/>
        <w:tab w:val="clear" w:pos="9072"/>
      </w:tabs>
      <w:spacing w:before="240" w:after="240"/>
      <w:jc w:val="right"/>
      <w:rPr>
        <w:rFonts w:ascii="Arial" w:hAnsi="Arial" w:cs="Arial"/>
        <w:spacing w:val="0"/>
        <w:sz w:val="16"/>
      </w:rPr>
    </w:pPr>
    <w:r w:rsidRPr="004427FC">
      <w:rPr>
        <w:rFonts w:ascii="Arial" w:hAnsi="Arial" w:cs="Arial"/>
        <w:spacing w:val="0"/>
        <w:sz w:val="16"/>
      </w:rPr>
      <w:t xml:space="preserve">Strana </w:t>
    </w:r>
    <w:r w:rsidRPr="004427FC">
      <w:rPr>
        <w:rFonts w:ascii="Arial" w:hAnsi="Arial" w:cs="Arial"/>
        <w:spacing w:val="0"/>
        <w:sz w:val="16"/>
      </w:rPr>
      <w:fldChar w:fldCharType="begin"/>
    </w:r>
    <w:r w:rsidRPr="004427FC">
      <w:rPr>
        <w:rFonts w:ascii="Arial" w:hAnsi="Arial" w:cs="Arial"/>
        <w:spacing w:val="0"/>
        <w:sz w:val="16"/>
      </w:rPr>
      <w:instrText>PAGE</w:instrText>
    </w:r>
    <w:r w:rsidRPr="004427FC">
      <w:rPr>
        <w:rFonts w:ascii="Arial" w:hAnsi="Arial" w:cs="Arial"/>
        <w:spacing w:val="0"/>
        <w:sz w:val="16"/>
      </w:rPr>
      <w:fldChar w:fldCharType="separate"/>
    </w:r>
    <w:r w:rsidRPr="004427FC">
      <w:rPr>
        <w:rFonts w:ascii="Arial" w:hAnsi="Arial" w:cs="Arial"/>
        <w:spacing w:val="0"/>
        <w:sz w:val="16"/>
      </w:rPr>
      <w:t>1</w:t>
    </w:r>
    <w:r w:rsidRPr="004427FC">
      <w:rPr>
        <w:rFonts w:ascii="Arial" w:hAnsi="Arial" w:cs="Arial"/>
        <w:spacing w:val="0"/>
        <w:sz w:val="16"/>
      </w:rPr>
      <w:fldChar w:fldCharType="end"/>
    </w:r>
    <w:r w:rsidRPr="004427FC">
      <w:rPr>
        <w:rFonts w:ascii="Arial" w:hAnsi="Arial" w:cs="Arial"/>
        <w:spacing w:val="0"/>
        <w:sz w:val="16"/>
      </w:rPr>
      <w:t xml:space="preserve"> z </w:t>
    </w:r>
    <w:r w:rsidRPr="004427FC">
      <w:rPr>
        <w:rFonts w:ascii="Arial" w:hAnsi="Arial" w:cs="Arial"/>
        <w:spacing w:val="0"/>
        <w:sz w:val="16"/>
      </w:rPr>
      <w:fldChar w:fldCharType="begin"/>
    </w:r>
    <w:r w:rsidRPr="004427FC">
      <w:rPr>
        <w:rFonts w:ascii="Arial" w:hAnsi="Arial" w:cs="Arial"/>
        <w:spacing w:val="0"/>
        <w:sz w:val="16"/>
      </w:rPr>
      <w:instrText xml:space="preserve"> NUMPAGES   \* MERGEFORMAT </w:instrText>
    </w:r>
    <w:r w:rsidRPr="004427FC">
      <w:rPr>
        <w:rFonts w:ascii="Arial" w:hAnsi="Arial" w:cs="Arial"/>
        <w:spacing w:val="0"/>
        <w:sz w:val="16"/>
      </w:rPr>
      <w:fldChar w:fldCharType="separate"/>
    </w:r>
    <w:r w:rsidRPr="004427FC">
      <w:rPr>
        <w:rFonts w:ascii="Arial" w:hAnsi="Arial" w:cs="Arial"/>
        <w:spacing w:val="0"/>
        <w:sz w:val="16"/>
      </w:rPr>
      <w:t>4</w:t>
    </w:r>
    <w:r w:rsidRPr="004427FC">
      <w:rPr>
        <w:rFonts w:ascii="Arial" w:hAnsi="Arial" w:cs="Arial"/>
        <w:spacing w:val="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8770F" w14:textId="77777777" w:rsidR="00932C03" w:rsidRDefault="00932C0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7DFAF5" w14:textId="77777777" w:rsidR="00306A65" w:rsidRDefault="00306A65" w:rsidP="00A51CC9">
      <w:r>
        <w:separator/>
      </w:r>
    </w:p>
  </w:footnote>
  <w:footnote w:type="continuationSeparator" w:id="0">
    <w:p w14:paraId="6C6E3A1A" w14:textId="77777777" w:rsidR="00306A65" w:rsidRDefault="00306A65" w:rsidP="00A51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1D897" w14:textId="77777777" w:rsidR="00932C03" w:rsidRDefault="00932C0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AB9AC" w14:textId="77777777" w:rsidR="00125530" w:rsidRDefault="00306A65" w:rsidP="00484B18">
    <w:pPr>
      <w:tabs>
        <w:tab w:val="center" w:pos="5386"/>
        <w:tab w:val="right" w:pos="9923"/>
        <w:tab w:val="right" w:pos="10490"/>
        <w:tab w:val="right" w:pos="10773"/>
      </w:tabs>
      <w:jc w:val="center"/>
      <w:rPr>
        <w:rFonts w:ascii="Arial" w:hAnsi="Arial"/>
        <w:b/>
        <w:spacing w:val="0"/>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CE625" w14:textId="77777777" w:rsidR="00932C03" w:rsidRDefault="00932C0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86E13"/>
    <w:multiLevelType w:val="hybridMultilevel"/>
    <w:tmpl w:val="22989B32"/>
    <w:lvl w:ilvl="0" w:tplc="0AE43DAE">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5BE528B"/>
    <w:multiLevelType w:val="hybridMultilevel"/>
    <w:tmpl w:val="B24A7624"/>
    <w:lvl w:ilvl="0" w:tplc="51627B02">
      <w:start w:val="3"/>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DDB086A"/>
    <w:multiLevelType w:val="hybridMultilevel"/>
    <w:tmpl w:val="7D662B0E"/>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 w15:restartNumberingAfterBreak="0">
    <w:nsid w:val="206F71E4"/>
    <w:multiLevelType w:val="hybridMultilevel"/>
    <w:tmpl w:val="2536EA50"/>
    <w:lvl w:ilvl="0" w:tplc="51627B02">
      <w:start w:val="3"/>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31C7FD9"/>
    <w:multiLevelType w:val="hybridMultilevel"/>
    <w:tmpl w:val="E60C191C"/>
    <w:lvl w:ilvl="0" w:tplc="0AE43DAE">
      <w:start w:val="1"/>
      <w:numFmt w:val="bullet"/>
      <w:lvlText w:val="-"/>
      <w:lvlJc w:val="left"/>
      <w:pPr>
        <w:ind w:left="743" w:hanging="360"/>
      </w:pPr>
      <w:rPr>
        <w:rFonts w:ascii="Calibri" w:eastAsia="Times New Roman" w:hAnsi="Calibri" w:cs="Calibri" w:hint="default"/>
      </w:rPr>
    </w:lvl>
    <w:lvl w:ilvl="1" w:tplc="04050003" w:tentative="1">
      <w:start w:val="1"/>
      <w:numFmt w:val="bullet"/>
      <w:lvlText w:val="o"/>
      <w:lvlJc w:val="left"/>
      <w:pPr>
        <w:ind w:left="1463" w:hanging="360"/>
      </w:pPr>
      <w:rPr>
        <w:rFonts w:ascii="Courier New" w:hAnsi="Courier New" w:cs="Courier New" w:hint="default"/>
      </w:rPr>
    </w:lvl>
    <w:lvl w:ilvl="2" w:tplc="04050005" w:tentative="1">
      <w:start w:val="1"/>
      <w:numFmt w:val="bullet"/>
      <w:lvlText w:val=""/>
      <w:lvlJc w:val="left"/>
      <w:pPr>
        <w:ind w:left="2183" w:hanging="360"/>
      </w:pPr>
      <w:rPr>
        <w:rFonts w:ascii="Wingdings" w:hAnsi="Wingdings" w:hint="default"/>
      </w:rPr>
    </w:lvl>
    <w:lvl w:ilvl="3" w:tplc="04050001" w:tentative="1">
      <w:start w:val="1"/>
      <w:numFmt w:val="bullet"/>
      <w:lvlText w:val=""/>
      <w:lvlJc w:val="left"/>
      <w:pPr>
        <w:ind w:left="2903" w:hanging="360"/>
      </w:pPr>
      <w:rPr>
        <w:rFonts w:ascii="Symbol" w:hAnsi="Symbol" w:hint="default"/>
      </w:rPr>
    </w:lvl>
    <w:lvl w:ilvl="4" w:tplc="04050003" w:tentative="1">
      <w:start w:val="1"/>
      <w:numFmt w:val="bullet"/>
      <w:lvlText w:val="o"/>
      <w:lvlJc w:val="left"/>
      <w:pPr>
        <w:ind w:left="3623" w:hanging="360"/>
      </w:pPr>
      <w:rPr>
        <w:rFonts w:ascii="Courier New" w:hAnsi="Courier New" w:cs="Courier New" w:hint="default"/>
      </w:rPr>
    </w:lvl>
    <w:lvl w:ilvl="5" w:tplc="04050005" w:tentative="1">
      <w:start w:val="1"/>
      <w:numFmt w:val="bullet"/>
      <w:lvlText w:val=""/>
      <w:lvlJc w:val="left"/>
      <w:pPr>
        <w:ind w:left="4343" w:hanging="360"/>
      </w:pPr>
      <w:rPr>
        <w:rFonts w:ascii="Wingdings" w:hAnsi="Wingdings" w:hint="default"/>
      </w:rPr>
    </w:lvl>
    <w:lvl w:ilvl="6" w:tplc="04050001" w:tentative="1">
      <w:start w:val="1"/>
      <w:numFmt w:val="bullet"/>
      <w:lvlText w:val=""/>
      <w:lvlJc w:val="left"/>
      <w:pPr>
        <w:ind w:left="5063" w:hanging="360"/>
      </w:pPr>
      <w:rPr>
        <w:rFonts w:ascii="Symbol" w:hAnsi="Symbol" w:hint="default"/>
      </w:rPr>
    </w:lvl>
    <w:lvl w:ilvl="7" w:tplc="04050003" w:tentative="1">
      <w:start w:val="1"/>
      <w:numFmt w:val="bullet"/>
      <w:lvlText w:val="o"/>
      <w:lvlJc w:val="left"/>
      <w:pPr>
        <w:ind w:left="5783" w:hanging="360"/>
      </w:pPr>
      <w:rPr>
        <w:rFonts w:ascii="Courier New" w:hAnsi="Courier New" w:cs="Courier New" w:hint="default"/>
      </w:rPr>
    </w:lvl>
    <w:lvl w:ilvl="8" w:tplc="04050005" w:tentative="1">
      <w:start w:val="1"/>
      <w:numFmt w:val="bullet"/>
      <w:lvlText w:val=""/>
      <w:lvlJc w:val="left"/>
      <w:pPr>
        <w:ind w:left="6503" w:hanging="360"/>
      </w:pPr>
      <w:rPr>
        <w:rFonts w:ascii="Wingdings" w:hAnsi="Wingdings" w:hint="default"/>
      </w:rPr>
    </w:lvl>
  </w:abstractNum>
  <w:abstractNum w:abstractNumId="5" w15:restartNumberingAfterBreak="0">
    <w:nsid w:val="36F51FA1"/>
    <w:multiLevelType w:val="hybridMultilevel"/>
    <w:tmpl w:val="7D662B0E"/>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6" w15:restartNumberingAfterBreak="0">
    <w:nsid w:val="46560EE7"/>
    <w:multiLevelType w:val="hybridMultilevel"/>
    <w:tmpl w:val="FDCAD04E"/>
    <w:lvl w:ilvl="0" w:tplc="BD1C7088">
      <w:start w:val="1"/>
      <w:numFmt w:val="low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6ACE2DFB"/>
    <w:multiLevelType w:val="hybridMultilevel"/>
    <w:tmpl w:val="69844C2C"/>
    <w:lvl w:ilvl="0" w:tplc="0AE43DAE">
      <w:start w:val="1"/>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7"/>
  </w:num>
  <w:num w:numId="2">
    <w:abstractNumId w:val="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595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5D7"/>
    <w:rsid w:val="00034676"/>
    <w:rsid w:val="00074364"/>
    <w:rsid w:val="000A10D8"/>
    <w:rsid w:val="000A654E"/>
    <w:rsid w:val="00136014"/>
    <w:rsid w:val="00150A51"/>
    <w:rsid w:val="00151544"/>
    <w:rsid w:val="00186910"/>
    <w:rsid w:val="001F1498"/>
    <w:rsid w:val="00214678"/>
    <w:rsid w:val="0030585B"/>
    <w:rsid w:val="00306A65"/>
    <w:rsid w:val="00336551"/>
    <w:rsid w:val="00352BFA"/>
    <w:rsid w:val="003538C2"/>
    <w:rsid w:val="00383260"/>
    <w:rsid w:val="00394AEA"/>
    <w:rsid w:val="003B3E42"/>
    <w:rsid w:val="003C1ACD"/>
    <w:rsid w:val="003D65DD"/>
    <w:rsid w:val="004515F9"/>
    <w:rsid w:val="0046355D"/>
    <w:rsid w:val="00470BE6"/>
    <w:rsid w:val="004A1391"/>
    <w:rsid w:val="004C2839"/>
    <w:rsid w:val="004C7ABB"/>
    <w:rsid w:val="004F4F6B"/>
    <w:rsid w:val="00504F1C"/>
    <w:rsid w:val="005240D5"/>
    <w:rsid w:val="00540F3B"/>
    <w:rsid w:val="00575CB5"/>
    <w:rsid w:val="006B15E9"/>
    <w:rsid w:val="006E59B5"/>
    <w:rsid w:val="007C5AE4"/>
    <w:rsid w:val="00867024"/>
    <w:rsid w:val="00932C03"/>
    <w:rsid w:val="00A03527"/>
    <w:rsid w:val="00A51CC9"/>
    <w:rsid w:val="00A70116"/>
    <w:rsid w:val="00AB601B"/>
    <w:rsid w:val="00AB6E96"/>
    <w:rsid w:val="00AE061B"/>
    <w:rsid w:val="00B00FBB"/>
    <w:rsid w:val="00B16C55"/>
    <w:rsid w:val="00B927AB"/>
    <w:rsid w:val="00BF3355"/>
    <w:rsid w:val="00C27308"/>
    <w:rsid w:val="00C3693A"/>
    <w:rsid w:val="00C37FCB"/>
    <w:rsid w:val="00CC2B13"/>
    <w:rsid w:val="00D005D7"/>
    <w:rsid w:val="00D36C74"/>
    <w:rsid w:val="00DE4858"/>
    <w:rsid w:val="00E108DC"/>
    <w:rsid w:val="00E574BC"/>
    <w:rsid w:val="00E67633"/>
    <w:rsid w:val="00EA6C48"/>
    <w:rsid w:val="00ED5C18"/>
    <w:rsid w:val="00F464B1"/>
    <w:rsid w:val="00F74C9E"/>
    <w:rsid w:val="00F759F0"/>
    <w:rsid w:val="00FD62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7AF4D"/>
  <w15:chartTrackingRefBased/>
  <w15:docId w15:val="{58E65345-3B87-45A7-98FB-FCAB1E709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005D7"/>
    <w:pPr>
      <w:spacing w:after="0" w:line="240" w:lineRule="auto"/>
    </w:pPr>
    <w:rPr>
      <w:rFonts w:ascii="Times New Roman" w:eastAsia="Times New Roman" w:hAnsi="Times New Roman" w:cs="Times New Roman"/>
      <w:spacing w:val="30"/>
      <w:sz w:val="24"/>
      <w:szCs w:val="20"/>
      <w:lang w:eastAsia="cs-CZ"/>
    </w:rPr>
  </w:style>
  <w:style w:type="paragraph" w:styleId="Nadpis2">
    <w:name w:val="heading 2"/>
    <w:basedOn w:val="Normln"/>
    <w:next w:val="Normln"/>
    <w:link w:val="Nadpis2Char"/>
    <w:unhideWhenUsed/>
    <w:qFormat/>
    <w:rsid w:val="00D005D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D005D7"/>
    <w:rPr>
      <w:rFonts w:asciiTheme="majorHAnsi" w:eastAsiaTheme="majorEastAsia" w:hAnsiTheme="majorHAnsi" w:cstheme="majorBidi"/>
      <w:color w:val="2F5496" w:themeColor="accent1" w:themeShade="BF"/>
      <w:spacing w:val="30"/>
      <w:sz w:val="26"/>
      <w:szCs w:val="26"/>
      <w:lang w:eastAsia="cs-CZ"/>
    </w:rPr>
  </w:style>
  <w:style w:type="paragraph" w:styleId="Zhlav">
    <w:name w:val="header"/>
    <w:basedOn w:val="Normln"/>
    <w:link w:val="ZhlavChar"/>
    <w:uiPriority w:val="99"/>
    <w:rsid w:val="00D005D7"/>
    <w:pPr>
      <w:tabs>
        <w:tab w:val="center" w:pos="4536"/>
        <w:tab w:val="right" w:pos="9072"/>
      </w:tabs>
    </w:pPr>
  </w:style>
  <w:style w:type="character" w:customStyle="1" w:styleId="ZhlavChar">
    <w:name w:val="Záhlaví Char"/>
    <w:basedOn w:val="Standardnpsmoodstavce"/>
    <w:link w:val="Zhlav"/>
    <w:uiPriority w:val="99"/>
    <w:rsid w:val="00D005D7"/>
    <w:rPr>
      <w:rFonts w:ascii="Times New Roman" w:eastAsia="Times New Roman" w:hAnsi="Times New Roman" w:cs="Times New Roman"/>
      <w:spacing w:val="30"/>
      <w:sz w:val="24"/>
      <w:szCs w:val="20"/>
      <w:lang w:eastAsia="cs-CZ"/>
    </w:rPr>
  </w:style>
  <w:style w:type="paragraph" w:styleId="Odstavecseseznamem">
    <w:name w:val="List Paragraph"/>
    <w:basedOn w:val="Normln"/>
    <w:uiPriority w:val="34"/>
    <w:qFormat/>
    <w:rsid w:val="004A1391"/>
    <w:pPr>
      <w:ind w:left="720"/>
      <w:contextualSpacing/>
    </w:pPr>
  </w:style>
  <w:style w:type="paragraph" w:styleId="Zpat">
    <w:name w:val="footer"/>
    <w:basedOn w:val="Normln"/>
    <w:link w:val="ZpatChar"/>
    <w:uiPriority w:val="99"/>
    <w:unhideWhenUsed/>
    <w:rsid w:val="00932C03"/>
    <w:pPr>
      <w:tabs>
        <w:tab w:val="center" w:pos="4536"/>
        <w:tab w:val="right" w:pos="9072"/>
      </w:tabs>
    </w:pPr>
  </w:style>
  <w:style w:type="character" w:customStyle="1" w:styleId="ZpatChar">
    <w:name w:val="Zápatí Char"/>
    <w:basedOn w:val="Standardnpsmoodstavce"/>
    <w:link w:val="Zpat"/>
    <w:uiPriority w:val="99"/>
    <w:rsid w:val="00932C03"/>
    <w:rPr>
      <w:rFonts w:ascii="Times New Roman" w:eastAsia="Times New Roman" w:hAnsi="Times New Roman" w:cs="Times New Roman"/>
      <w:spacing w:val="30"/>
      <w:sz w:val="24"/>
      <w:szCs w:val="20"/>
      <w:lang w:eastAsia="cs-CZ"/>
    </w:rPr>
  </w:style>
  <w:style w:type="character" w:styleId="Odkaznakoment">
    <w:name w:val="annotation reference"/>
    <w:basedOn w:val="Standardnpsmoodstavce"/>
    <w:uiPriority w:val="99"/>
    <w:semiHidden/>
    <w:unhideWhenUsed/>
    <w:rsid w:val="00ED5C18"/>
    <w:rPr>
      <w:sz w:val="16"/>
      <w:szCs w:val="16"/>
    </w:rPr>
  </w:style>
  <w:style w:type="paragraph" w:styleId="Textkomente">
    <w:name w:val="annotation text"/>
    <w:basedOn w:val="Normln"/>
    <w:link w:val="TextkomenteChar"/>
    <w:uiPriority w:val="99"/>
    <w:semiHidden/>
    <w:unhideWhenUsed/>
    <w:rsid w:val="00ED5C18"/>
    <w:rPr>
      <w:sz w:val="20"/>
    </w:rPr>
  </w:style>
  <w:style w:type="character" w:customStyle="1" w:styleId="TextkomenteChar">
    <w:name w:val="Text komentáře Char"/>
    <w:basedOn w:val="Standardnpsmoodstavce"/>
    <w:link w:val="Textkomente"/>
    <w:uiPriority w:val="99"/>
    <w:semiHidden/>
    <w:rsid w:val="00ED5C18"/>
    <w:rPr>
      <w:rFonts w:ascii="Times New Roman" w:eastAsia="Times New Roman" w:hAnsi="Times New Roman" w:cs="Times New Roman"/>
      <w:spacing w:val="30"/>
      <w:sz w:val="20"/>
      <w:szCs w:val="20"/>
      <w:lang w:eastAsia="cs-CZ"/>
    </w:rPr>
  </w:style>
  <w:style w:type="paragraph" w:styleId="Pedmtkomente">
    <w:name w:val="annotation subject"/>
    <w:basedOn w:val="Textkomente"/>
    <w:next w:val="Textkomente"/>
    <w:link w:val="PedmtkomenteChar"/>
    <w:uiPriority w:val="99"/>
    <w:semiHidden/>
    <w:unhideWhenUsed/>
    <w:rsid w:val="00ED5C18"/>
    <w:rPr>
      <w:b/>
      <w:bCs/>
    </w:rPr>
  </w:style>
  <w:style w:type="character" w:customStyle="1" w:styleId="PedmtkomenteChar">
    <w:name w:val="Předmět komentáře Char"/>
    <w:basedOn w:val="TextkomenteChar"/>
    <w:link w:val="Pedmtkomente"/>
    <w:uiPriority w:val="99"/>
    <w:semiHidden/>
    <w:rsid w:val="00ED5C18"/>
    <w:rPr>
      <w:rFonts w:ascii="Times New Roman" w:eastAsia="Times New Roman" w:hAnsi="Times New Roman" w:cs="Times New Roman"/>
      <w:b/>
      <w:bCs/>
      <w:spacing w:val="30"/>
      <w:sz w:val="20"/>
      <w:szCs w:val="20"/>
      <w:lang w:eastAsia="cs-CZ"/>
    </w:rPr>
  </w:style>
  <w:style w:type="paragraph" w:styleId="Textbubliny">
    <w:name w:val="Balloon Text"/>
    <w:basedOn w:val="Normln"/>
    <w:link w:val="TextbublinyChar"/>
    <w:uiPriority w:val="99"/>
    <w:semiHidden/>
    <w:unhideWhenUsed/>
    <w:rsid w:val="00ED5C1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D5C18"/>
    <w:rPr>
      <w:rFonts w:ascii="Segoe UI" w:eastAsia="Times New Roman" w:hAnsi="Segoe UI" w:cs="Segoe UI"/>
      <w:spacing w:val="30"/>
      <w:sz w:val="18"/>
      <w:szCs w:val="18"/>
      <w:lang w:eastAsia="cs-CZ"/>
    </w:rPr>
  </w:style>
  <w:style w:type="character" w:customStyle="1" w:styleId="normaltextrun">
    <w:name w:val="normaltextrun"/>
    <w:basedOn w:val="Standardnpsmoodstavce"/>
    <w:rsid w:val="00A03527"/>
  </w:style>
  <w:style w:type="character" w:customStyle="1" w:styleId="eop">
    <w:name w:val="eop"/>
    <w:basedOn w:val="Standardnpsmoodstavce"/>
    <w:rsid w:val="00A03527"/>
  </w:style>
  <w:style w:type="paragraph" w:customStyle="1" w:styleId="paragraph">
    <w:name w:val="paragraph"/>
    <w:basedOn w:val="Normln"/>
    <w:rsid w:val="00575CB5"/>
    <w:pPr>
      <w:spacing w:before="100" w:beforeAutospacing="1" w:after="100" w:afterAutospacing="1"/>
    </w:pPr>
    <w:rPr>
      <w:spacing w:val="0"/>
      <w:szCs w:val="24"/>
    </w:rPr>
  </w:style>
  <w:style w:type="character" w:customStyle="1" w:styleId="scxw109478731">
    <w:name w:val="scxw109478731"/>
    <w:basedOn w:val="Standardnpsmoodstavce"/>
    <w:rsid w:val="00575C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3717951">
      <w:bodyDiv w:val="1"/>
      <w:marLeft w:val="0"/>
      <w:marRight w:val="0"/>
      <w:marTop w:val="0"/>
      <w:marBottom w:val="0"/>
      <w:divBdr>
        <w:top w:val="none" w:sz="0" w:space="0" w:color="auto"/>
        <w:left w:val="none" w:sz="0" w:space="0" w:color="auto"/>
        <w:bottom w:val="none" w:sz="0" w:space="0" w:color="auto"/>
        <w:right w:val="none" w:sz="0" w:space="0" w:color="auto"/>
      </w:divBdr>
      <w:divsChild>
        <w:div w:id="314456724">
          <w:marLeft w:val="0"/>
          <w:marRight w:val="0"/>
          <w:marTop w:val="0"/>
          <w:marBottom w:val="0"/>
          <w:divBdr>
            <w:top w:val="none" w:sz="0" w:space="0" w:color="auto"/>
            <w:left w:val="none" w:sz="0" w:space="0" w:color="auto"/>
            <w:bottom w:val="none" w:sz="0" w:space="0" w:color="auto"/>
            <w:right w:val="none" w:sz="0" w:space="0" w:color="auto"/>
          </w:divBdr>
        </w:div>
        <w:div w:id="1239899166">
          <w:marLeft w:val="0"/>
          <w:marRight w:val="0"/>
          <w:marTop w:val="0"/>
          <w:marBottom w:val="0"/>
          <w:divBdr>
            <w:top w:val="none" w:sz="0" w:space="0" w:color="auto"/>
            <w:left w:val="none" w:sz="0" w:space="0" w:color="auto"/>
            <w:bottom w:val="none" w:sz="0" w:space="0" w:color="auto"/>
            <w:right w:val="none" w:sz="0" w:space="0" w:color="auto"/>
          </w:divBdr>
        </w:div>
      </w:divsChild>
    </w:div>
    <w:div w:id="905073218">
      <w:bodyDiv w:val="1"/>
      <w:marLeft w:val="0"/>
      <w:marRight w:val="0"/>
      <w:marTop w:val="0"/>
      <w:marBottom w:val="0"/>
      <w:divBdr>
        <w:top w:val="none" w:sz="0" w:space="0" w:color="auto"/>
        <w:left w:val="none" w:sz="0" w:space="0" w:color="auto"/>
        <w:bottom w:val="none" w:sz="0" w:space="0" w:color="auto"/>
        <w:right w:val="none" w:sz="0" w:space="0" w:color="auto"/>
      </w:divBdr>
      <w:divsChild>
        <w:div w:id="1747803320">
          <w:marLeft w:val="0"/>
          <w:marRight w:val="0"/>
          <w:marTop w:val="0"/>
          <w:marBottom w:val="0"/>
          <w:divBdr>
            <w:top w:val="none" w:sz="0" w:space="0" w:color="auto"/>
            <w:left w:val="none" w:sz="0" w:space="0" w:color="auto"/>
            <w:bottom w:val="none" w:sz="0" w:space="0" w:color="auto"/>
            <w:right w:val="none" w:sz="0" w:space="0" w:color="auto"/>
          </w:divBdr>
        </w:div>
        <w:div w:id="401634891">
          <w:marLeft w:val="0"/>
          <w:marRight w:val="0"/>
          <w:marTop w:val="0"/>
          <w:marBottom w:val="0"/>
          <w:divBdr>
            <w:top w:val="none" w:sz="0" w:space="0" w:color="auto"/>
            <w:left w:val="none" w:sz="0" w:space="0" w:color="auto"/>
            <w:bottom w:val="none" w:sz="0" w:space="0" w:color="auto"/>
            <w:right w:val="none" w:sz="0" w:space="0" w:color="auto"/>
          </w:divBdr>
        </w:div>
        <w:div w:id="945771151">
          <w:marLeft w:val="0"/>
          <w:marRight w:val="0"/>
          <w:marTop w:val="0"/>
          <w:marBottom w:val="0"/>
          <w:divBdr>
            <w:top w:val="none" w:sz="0" w:space="0" w:color="auto"/>
            <w:left w:val="none" w:sz="0" w:space="0" w:color="auto"/>
            <w:bottom w:val="none" w:sz="0" w:space="0" w:color="auto"/>
            <w:right w:val="none" w:sz="0" w:space="0" w:color="auto"/>
          </w:divBdr>
        </w:div>
        <w:div w:id="1656185668">
          <w:marLeft w:val="0"/>
          <w:marRight w:val="0"/>
          <w:marTop w:val="0"/>
          <w:marBottom w:val="0"/>
          <w:divBdr>
            <w:top w:val="none" w:sz="0" w:space="0" w:color="auto"/>
            <w:left w:val="none" w:sz="0" w:space="0" w:color="auto"/>
            <w:bottom w:val="none" w:sz="0" w:space="0" w:color="auto"/>
            <w:right w:val="none" w:sz="0" w:space="0" w:color="auto"/>
          </w:divBdr>
        </w:div>
        <w:div w:id="1506823313">
          <w:marLeft w:val="0"/>
          <w:marRight w:val="0"/>
          <w:marTop w:val="0"/>
          <w:marBottom w:val="0"/>
          <w:divBdr>
            <w:top w:val="none" w:sz="0" w:space="0" w:color="auto"/>
            <w:left w:val="none" w:sz="0" w:space="0" w:color="auto"/>
            <w:bottom w:val="none" w:sz="0" w:space="0" w:color="auto"/>
            <w:right w:val="none" w:sz="0" w:space="0" w:color="auto"/>
          </w:divBdr>
        </w:div>
        <w:div w:id="2059238030">
          <w:marLeft w:val="0"/>
          <w:marRight w:val="0"/>
          <w:marTop w:val="0"/>
          <w:marBottom w:val="0"/>
          <w:divBdr>
            <w:top w:val="none" w:sz="0" w:space="0" w:color="auto"/>
            <w:left w:val="none" w:sz="0" w:space="0" w:color="auto"/>
            <w:bottom w:val="none" w:sz="0" w:space="0" w:color="auto"/>
            <w:right w:val="none" w:sz="0" w:space="0" w:color="auto"/>
          </w:divBdr>
        </w:div>
        <w:div w:id="1024136170">
          <w:marLeft w:val="0"/>
          <w:marRight w:val="0"/>
          <w:marTop w:val="0"/>
          <w:marBottom w:val="0"/>
          <w:divBdr>
            <w:top w:val="none" w:sz="0" w:space="0" w:color="auto"/>
            <w:left w:val="none" w:sz="0" w:space="0" w:color="auto"/>
            <w:bottom w:val="none" w:sz="0" w:space="0" w:color="auto"/>
            <w:right w:val="none" w:sz="0" w:space="0" w:color="auto"/>
          </w:divBdr>
        </w:div>
        <w:div w:id="1593856995">
          <w:marLeft w:val="0"/>
          <w:marRight w:val="0"/>
          <w:marTop w:val="0"/>
          <w:marBottom w:val="0"/>
          <w:divBdr>
            <w:top w:val="none" w:sz="0" w:space="0" w:color="auto"/>
            <w:left w:val="none" w:sz="0" w:space="0" w:color="auto"/>
            <w:bottom w:val="none" w:sz="0" w:space="0" w:color="auto"/>
            <w:right w:val="none" w:sz="0" w:space="0" w:color="auto"/>
          </w:divBdr>
          <w:divsChild>
            <w:div w:id="1078938331">
              <w:marLeft w:val="-75"/>
              <w:marRight w:val="0"/>
              <w:marTop w:val="30"/>
              <w:marBottom w:val="30"/>
              <w:divBdr>
                <w:top w:val="none" w:sz="0" w:space="0" w:color="auto"/>
                <w:left w:val="none" w:sz="0" w:space="0" w:color="auto"/>
                <w:bottom w:val="none" w:sz="0" w:space="0" w:color="auto"/>
                <w:right w:val="none" w:sz="0" w:space="0" w:color="auto"/>
              </w:divBdr>
              <w:divsChild>
                <w:div w:id="87312360">
                  <w:marLeft w:val="0"/>
                  <w:marRight w:val="0"/>
                  <w:marTop w:val="0"/>
                  <w:marBottom w:val="0"/>
                  <w:divBdr>
                    <w:top w:val="none" w:sz="0" w:space="0" w:color="auto"/>
                    <w:left w:val="none" w:sz="0" w:space="0" w:color="auto"/>
                    <w:bottom w:val="none" w:sz="0" w:space="0" w:color="auto"/>
                    <w:right w:val="none" w:sz="0" w:space="0" w:color="auto"/>
                  </w:divBdr>
                  <w:divsChild>
                    <w:div w:id="408307182">
                      <w:marLeft w:val="0"/>
                      <w:marRight w:val="0"/>
                      <w:marTop w:val="0"/>
                      <w:marBottom w:val="0"/>
                      <w:divBdr>
                        <w:top w:val="none" w:sz="0" w:space="0" w:color="auto"/>
                        <w:left w:val="none" w:sz="0" w:space="0" w:color="auto"/>
                        <w:bottom w:val="none" w:sz="0" w:space="0" w:color="auto"/>
                        <w:right w:val="none" w:sz="0" w:space="0" w:color="auto"/>
                      </w:divBdr>
                    </w:div>
                    <w:div w:id="1428622931">
                      <w:marLeft w:val="0"/>
                      <w:marRight w:val="0"/>
                      <w:marTop w:val="0"/>
                      <w:marBottom w:val="0"/>
                      <w:divBdr>
                        <w:top w:val="none" w:sz="0" w:space="0" w:color="auto"/>
                        <w:left w:val="none" w:sz="0" w:space="0" w:color="auto"/>
                        <w:bottom w:val="none" w:sz="0" w:space="0" w:color="auto"/>
                        <w:right w:val="none" w:sz="0" w:space="0" w:color="auto"/>
                      </w:divBdr>
                    </w:div>
                  </w:divsChild>
                </w:div>
                <w:div w:id="2010138813">
                  <w:marLeft w:val="0"/>
                  <w:marRight w:val="0"/>
                  <w:marTop w:val="0"/>
                  <w:marBottom w:val="0"/>
                  <w:divBdr>
                    <w:top w:val="none" w:sz="0" w:space="0" w:color="auto"/>
                    <w:left w:val="none" w:sz="0" w:space="0" w:color="auto"/>
                    <w:bottom w:val="none" w:sz="0" w:space="0" w:color="auto"/>
                    <w:right w:val="none" w:sz="0" w:space="0" w:color="auto"/>
                  </w:divBdr>
                  <w:divsChild>
                    <w:div w:id="812525380">
                      <w:marLeft w:val="0"/>
                      <w:marRight w:val="0"/>
                      <w:marTop w:val="0"/>
                      <w:marBottom w:val="0"/>
                      <w:divBdr>
                        <w:top w:val="none" w:sz="0" w:space="0" w:color="auto"/>
                        <w:left w:val="none" w:sz="0" w:space="0" w:color="auto"/>
                        <w:bottom w:val="none" w:sz="0" w:space="0" w:color="auto"/>
                        <w:right w:val="none" w:sz="0" w:space="0" w:color="auto"/>
                      </w:divBdr>
                    </w:div>
                    <w:div w:id="1997490071">
                      <w:marLeft w:val="0"/>
                      <w:marRight w:val="0"/>
                      <w:marTop w:val="0"/>
                      <w:marBottom w:val="0"/>
                      <w:divBdr>
                        <w:top w:val="none" w:sz="0" w:space="0" w:color="auto"/>
                        <w:left w:val="none" w:sz="0" w:space="0" w:color="auto"/>
                        <w:bottom w:val="none" w:sz="0" w:space="0" w:color="auto"/>
                        <w:right w:val="none" w:sz="0" w:space="0" w:color="auto"/>
                      </w:divBdr>
                    </w:div>
                  </w:divsChild>
                </w:div>
                <w:div w:id="1204909000">
                  <w:marLeft w:val="0"/>
                  <w:marRight w:val="0"/>
                  <w:marTop w:val="0"/>
                  <w:marBottom w:val="0"/>
                  <w:divBdr>
                    <w:top w:val="none" w:sz="0" w:space="0" w:color="auto"/>
                    <w:left w:val="none" w:sz="0" w:space="0" w:color="auto"/>
                    <w:bottom w:val="none" w:sz="0" w:space="0" w:color="auto"/>
                    <w:right w:val="none" w:sz="0" w:space="0" w:color="auto"/>
                  </w:divBdr>
                  <w:divsChild>
                    <w:div w:id="466433870">
                      <w:marLeft w:val="0"/>
                      <w:marRight w:val="0"/>
                      <w:marTop w:val="0"/>
                      <w:marBottom w:val="0"/>
                      <w:divBdr>
                        <w:top w:val="none" w:sz="0" w:space="0" w:color="auto"/>
                        <w:left w:val="none" w:sz="0" w:space="0" w:color="auto"/>
                        <w:bottom w:val="none" w:sz="0" w:space="0" w:color="auto"/>
                        <w:right w:val="none" w:sz="0" w:space="0" w:color="auto"/>
                      </w:divBdr>
                    </w:div>
                    <w:div w:id="1085109738">
                      <w:marLeft w:val="0"/>
                      <w:marRight w:val="0"/>
                      <w:marTop w:val="0"/>
                      <w:marBottom w:val="0"/>
                      <w:divBdr>
                        <w:top w:val="none" w:sz="0" w:space="0" w:color="auto"/>
                        <w:left w:val="none" w:sz="0" w:space="0" w:color="auto"/>
                        <w:bottom w:val="none" w:sz="0" w:space="0" w:color="auto"/>
                        <w:right w:val="none" w:sz="0" w:space="0" w:color="auto"/>
                      </w:divBdr>
                    </w:div>
                  </w:divsChild>
                </w:div>
                <w:div w:id="926037603">
                  <w:marLeft w:val="0"/>
                  <w:marRight w:val="0"/>
                  <w:marTop w:val="0"/>
                  <w:marBottom w:val="0"/>
                  <w:divBdr>
                    <w:top w:val="none" w:sz="0" w:space="0" w:color="auto"/>
                    <w:left w:val="none" w:sz="0" w:space="0" w:color="auto"/>
                    <w:bottom w:val="none" w:sz="0" w:space="0" w:color="auto"/>
                    <w:right w:val="none" w:sz="0" w:space="0" w:color="auto"/>
                  </w:divBdr>
                  <w:divsChild>
                    <w:div w:id="1749957180">
                      <w:marLeft w:val="0"/>
                      <w:marRight w:val="0"/>
                      <w:marTop w:val="0"/>
                      <w:marBottom w:val="0"/>
                      <w:divBdr>
                        <w:top w:val="none" w:sz="0" w:space="0" w:color="auto"/>
                        <w:left w:val="none" w:sz="0" w:space="0" w:color="auto"/>
                        <w:bottom w:val="none" w:sz="0" w:space="0" w:color="auto"/>
                        <w:right w:val="none" w:sz="0" w:space="0" w:color="auto"/>
                      </w:divBdr>
                    </w:div>
                    <w:div w:id="912542527">
                      <w:marLeft w:val="0"/>
                      <w:marRight w:val="0"/>
                      <w:marTop w:val="0"/>
                      <w:marBottom w:val="0"/>
                      <w:divBdr>
                        <w:top w:val="none" w:sz="0" w:space="0" w:color="auto"/>
                        <w:left w:val="none" w:sz="0" w:space="0" w:color="auto"/>
                        <w:bottom w:val="none" w:sz="0" w:space="0" w:color="auto"/>
                        <w:right w:val="none" w:sz="0" w:space="0" w:color="auto"/>
                      </w:divBdr>
                    </w:div>
                    <w:div w:id="1539003850">
                      <w:marLeft w:val="0"/>
                      <w:marRight w:val="0"/>
                      <w:marTop w:val="0"/>
                      <w:marBottom w:val="0"/>
                      <w:divBdr>
                        <w:top w:val="none" w:sz="0" w:space="0" w:color="auto"/>
                        <w:left w:val="none" w:sz="0" w:space="0" w:color="auto"/>
                        <w:bottom w:val="none" w:sz="0" w:space="0" w:color="auto"/>
                        <w:right w:val="none" w:sz="0" w:space="0" w:color="auto"/>
                      </w:divBdr>
                    </w:div>
                  </w:divsChild>
                </w:div>
                <w:div w:id="925190466">
                  <w:marLeft w:val="0"/>
                  <w:marRight w:val="0"/>
                  <w:marTop w:val="0"/>
                  <w:marBottom w:val="0"/>
                  <w:divBdr>
                    <w:top w:val="none" w:sz="0" w:space="0" w:color="auto"/>
                    <w:left w:val="none" w:sz="0" w:space="0" w:color="auto"/>
                    <w:bottom w:val="none" w:sz="0" w:space="0" w:color="auto"/>
                    <w:right w:val="none" w:sz="0" w:space="0" w:color="auto"/>
                  </w:divBdr>
                  <w:divsChild>
                    <w:div w:id="2099592187">
                      <w:marLeft w:val="0"/>
                      <w:marRight w:val="0"/>
                      <w:marTop w:val="0"/>
                      <w:marBottom w:val="0"/>
                      <w:divBdr>
                        <w:top w:val="none" w:sz="0" w:space="0" w:color="auto"/>
                        <w:left w:val="none" w:sz="0" w:space="0" w:color="auto"/>
                        <w:bottom w:val="none" w:sz="0" w:space="0" w:color="auto"/>
                        <w:right w:val="none" w:sz="0" w:space="0" w:color="auto"/>
                      </w:divBdr>
                    </w:div>
                  </w:divsChild>
                </w:div>
                <w:div w:id="379937186">
                  <w:marLeft w:val="0"/>
                  <w:marRight w:val="0"/>
                  <w:marTop w:val="0"/>
                  <w:marBottom w:val="0"/>
                  <w:divBdr>
                    <w:top w:val="none" w:sz="0" w:space="0" w:color="auto"/>
                    <w:left w:val="none" w:sz="0" w:space="0" w:color="auto"/>
                    <w:bottom w:val="none" w:sz="0" w:space="0" w:color="auto"/>
                    <w:right w:val="none" w:sz="0" w:space="0" w:color="auto"/>
                  </w:divBdr>
                  <w:divsChild>
                    <w:div w:id="2115132276">
                      <w:marLeft w:val="0"/>
                      <w:marRight w:val="0"/>
                      <w:marTop w:val="0"/>
                      <w:marBottom w:val="0"/>
                      <w:divBdr>
                        <w:top w:val="none" w:sz="0" w:space="0" w:color="auto"/>
                        <w:left w:val="none" w:sz="0" w:space="0" w:color="auto"/>
                        <w:bottom w:val="none" w:sz="0" w:space="0" w:color="auto"/>
                        <w:right w:val="none" w:sz="0" w:space="0" w:color="auto"/>
                      </w:divBdr>
                    </w:div>
                  </w:divsChild>
                </w:div>
                <w:div w:id="460927862">
                  <w:marLeft w:val="0"/>
                  <w:marRight w:val="0"/>
                  <w:marTop w:val="0"/>
                  <w:marBottom w:val="0"/>
                  <w:divBdr>
                    <w:top w:val="none" w:sz="0" w:space="0" w:color="auto"/>
                    <w:left w:val="none" w:sz="0" w:space="0" w:color="auto"/>
                    <w:bottom w:val="none" w:sz="0" w:space="0" w:color="auto"/>
                    <w:right w:val="none" w:sz="0" w:space="0" w:color="auto"/>
                  </w:divBdr>
                  <w:divsChild>
                    <w:div w:id="962922117">
                      <w:marLeft w:val="0"/>
                      <w:marRight w:val="0"/>
                      <w:marTop w:val="0"/>
                      <w:marBottom w:val="0"/>
                      <w:divBdr>
                        <w:top w:val="none" w:sz="0" w:space="0" w:color="auto"/>
                        <w:left w:val="none" w:sz="0" w:space="0" w:color="auto"/>
                        <w:bottom w:val="none" w:sz="0" w:space="0" w:color="auto"/>
                        <w:right w:val="none" w:sz="0" w:space="0" w:color="auto"/>
                      </w:divBdr>
                    </w:div>
                  </w:divsChild>
                </w:div>
                <w:div w:id="1207258579">
                  <w:marLeft w:val="0"/>
                  <w:marRight w:val="0"/>
                  <w:marTop w:val="0"/>
                  <w:marBottom w:val="0"/>
                  <w:divBdr>
                    <w:top w:val="none" w:sz="0" w:space="0" w:color="auto"/>
                    <w:left w:val="none" w:sz="0" w:space="0" w:color="auto"/>
                    <w:bottom w:val="none" w:sz="0" w:space="0" w:color="auto"/>
                    <w:right w:val="none" w:sz="0" w:space="0" w:color="auto"/>
                  </w:divBdr>
                  <w:divsChild>
                    <w:div w:id="1467164466">
                      <w:marLeft w:val="0"/>
                      <w:marRight w:val="0"/>
                      <w:marTop w:val="0"/>
                      <w:marBottom w:val="0"/>
                      <w:divBdr>
                        <w:top w:val="none" w:sz="0" w:space="0" w:color="auto"/>
                        <w:left w:val="none" w:sz="0" w:space="0" w:color="auto"/>
                        <w:bottom w:val="none" w:sz="0" w:space="0" w:color="auto"/>
                        <w:right w:val="none" w:sz="0" w:space="0" w:color="auto"/>
                      </w:divBdr>
                    </w:div>
                  </w:divsChild>
                </w:div>
                <w:div w:id="803238488">
                  <w:marLeft w:val="0"/>
                  <w:marRight w:val="0"/>
                  <w:marTop w:val="0"/>
                  <w:marBottom w:val="0"/>
                  <w:divBdr>
                    <w:top w:val="none" w:sz="0" w:space="0" w:color="auto"/>
                    <w:left w:val="none" w:sz="0" w:space="0" w:color="auto"/>
                    <w:bottom w:val="none" w:sz="0" w:space="0" w:color="auto"/>
                    <w:right w:val="none" w:sz="0" w:space="0" w:color="auto"/>
                  </w:divBdr>
                  <w:divsChild>
                    <w:div w:id="1117795426">
                      <w:marLeft w:val="0"/>
                      <w:marRight w:val="0"/>
                      <w:marTop w:val="0"/>
                      <w:marBottom w:val="0"/>
                      <w:divBdr>
                        <w:top w:val="none" w:sz="0" w:space="0" w:color="auto"/>
                        <w:left w:val="none" w:sz="0" w:space="0" w:color="auto"/>
                        <w:bottom w:val="none" w:sz="0" w:space="0" w:color="auto"/>
                        <w:right w:val="none" w:sz="0" w:space="0" w:color="auto"/>
                      </w:divBdr>
                    </w:div>
                  </w:divsChild>
                </w:div>
                <w:div w:id="1182430542">
                  <w:marLeft w:val="0"/>
                  <w:marRight w:val="0"/>
                  <w:marTop w:val="0"/>
                  <w:marBottom w:val="0"/>
                  <w:divBdr>
                    <w:top w:val="none" w:sz="0" w:space="0" w:color="auto"/>
                    <w:left w:val="none" w:sz="0" w:space="0" w:color="auto"/>
                    <w:bottom w:val="none" w:sz="0" w:space="0" w:color="auto"/>
                    <w:right w:val="none" w:sz="0" w:space="0" w:color="auto"/>
                  </w:divBdr>
                  <w:divsChild>
                    <w:div w:id="944534298">
                      <w:marLeft w:val="0"/>
                      <w:marRight w:val="0"/>
                      <w:marTop w:val="0"/>
                      <w:marBottom w:val="0"/>
                      <w:divBdr>
                        <w:top w:val="none" w:sz="0" w:space="0" w:color="auto"/>
                        <w:left w:val="none" w:sz="0" w:space="0" w:color="auto"/>
                        <w:bottom w:val="none" w:sz="0" w:space="0" w:color="auto"/>
                        <w:right w:val="none" w:sz="0" w:space="0" w:color="auto"/>
                      </w:divBdr>
                    </w:div>
                  </w:divsChild>
                </w:div>
                <w:div w:id="1615206707">
                  <w:marLeft w:val="0"/>
                  <w:marRight w:val="0"/>
                  <w:marTop w:val="0"/>
                  <w:marBottom w:val="0"/>
                  <w:divBdr>
                    <w:top w:val="none" w:sz="0" w:space="0" w:color="auto"/>
                    <w:left w:val="none" w:sz="0" w:space="0" w:color="auto"/>
                    <w:bottom w:val="none" w:sz="0" w:space="0" w:color="auto"/>
                    <w:right w:val="none" w:sz="0" w:space="0" w:color="auto"/>
                  </w:divBdr>
                  <w:divsChild>
                    <w:div w:id="1510564470">
                      <w:marLeft w:val="0"/>
                      <w:marRight w:val="0"/>
                      <w:marTop w:val="0"/>
                      <w:marBottom w:val="0"/>
                      <w:divBdr>
                        <w:top w:val="none" w:sz="0" w:space="0" w:color="auto"/>
                        <w:left w:val="none" w:sz="0" w:space="0" w:color="auto"/>
                        <w:bottom w:val="none" w:sz="0" w:space="0" w:color="auto"/>
                        <w:right w:val="none" w:sz="0" w:space="0" w:color="auto"/>
                      </w:divBdr>
                    </w:div>
                  </w:divsChild>
                </w:div>
                <w:div w:id="1394231155">
                  <w:marLeft w:val="0"/>
                  <w:marRight w:val="0"/>
                  <w:marTop w:val="0"/>
                  <w:marBottom w:val="0"/>
                  <w:divBdr>
                    <w:top w:val="none" w:sz="0" w:space="0" w:color="auto"/>
                    <w:left w:val="none" w:sz="0" w:space="0" w:color="auto"/>
                    <w:bottom w:val="none" w:sz="0" w:space="0" w:color="auto"/>
                    <w:right w:val="none" w:sz="0" w:space="0" w:color="auto"/>
                  </w:divBdr>
                  <w:divsChild>
                    <w:div w:id="1174101911">
                      <w:marLeft w:val="0"/>
                      <w:marRight w:val="0"/>
                      <w:marTop w:val="0"/>
                      <w:marBottom w:val="0"/>
                      <w:divBdr>
                        <w:top w:val="none" w:sz="0" w:space="0" w:color="auto"/>
                        <w:left w:val="none" w:sz="0" w:space="0" w:color="auto"/>
                        <w:bottom w:val="none" w:sz="0" w:space="0" w:color="auto"/>
                        <w:right w:val="none" w:sz="0" w:space="0" w:color="auto"/>
                      </w:divBdr>
                    </w:div>
                  </w:divsChild>
                </w:div>
                <w:div w:id="580990046">
                  <w:marLeft w:val="0"/>
                  <w:marRight w:val="0"/>
                  <w:marTop w:val="0"/>
                  <w:marBottom w:val="0"/>
                  <w:divBdr>
                    <w:top w:val="none" w:sz="0" w:space="0" w:color="auto"/>
                    <w:left w:val="none" w:sz="0" w:space="0" w:color="auto"/>
                    <w:bottom w:val="none" w:sz="0" w:space="0" w:color="auto"/>
                    <w:right w:val="none" w:sz="0" w:space="0" w:color="auto"/>
                  </w:divBdr>
                  <w:divsChild>
                    <w:div w:id="827791593">
                      <w:marLeft w:val="0"/>
                      <w:marRight w:val="0"/>
                      <w:marTop w:val="0"/>
                      <w:marBottom w:val="0"/>
                      <w:divBdr>
                        <w:top w:val="none" w:sz="0" w:space="0" w:color="auto"/>
                        <w:left w:val="none" w:sz="0" w:space="0" w:color="auto"/>
                        <w:bottom w:val="none" w:sz="0" w:space="0" w:color="auto"/>
                        <w:right w:val="none" w:sz="0" w:space="0" w:color="auto"/>
                      </w:divBdr>
                    </w:div>
                  </w:divsChild>
                </w:div>
                <w:div w:id="1035081248">
                  <w:marLeft w:val="0"/>
                  <w:marRight w:val="0"/>
                  <w:marTop w:val="0"/>
                  <w:marBottom w:val="0"/>
                  <w:divBdr>
                    <w:top w:val="none" w:sz="0" w:space="0" w:color="auto"/>
                    <w:left w:val="none" w:sz="0" w:space="0" w:color="auto"/>
                    <w:bottom w:val="none" w:sz="0" w:space="0" w:color="auto"/>
                    <w:right w:val="none" w:sz="0" w:space="0" w:color="auto"/>
                  </w:divBdr>
                  <w:divsChild>
                    <w:div w:id="209194373">
                      <w:marLeft w:val="0"/>
                      <w:marRight w:val="0"/>
                      <w:marTop w:val="0"/>
                      <w:marBottom w:val="0"/>
                      <w:divBdr>
                        <w:top w:val="none" w:sz="0" w:space="0" w:color="auto"/>
                        <w:left w:val="none" w:sz="0" w:space="0" w:color="auto"/>
                        <w:bottom w:val="none" w:sz="0" w:space="0" w:color="auto"/>
                        <w:right w:val="none" w:sz="0" w:space="0" w:color="auto"/>
                      </w:divBdr>
                    </w:div>
                  </w:divsChild>
                </w:div>
                <w:div w:id="367990565">
                  <w:marLeft w:val="0"/>
                  <w:marRight w:val="0"/>
                  <w:marTop w:val="0"/>
                  <w:marBottom w:val="0"/>
                  <w:divBdr>
                    <w:top w:val="none" w:sz="0" w:space="0" w:color="auto"/>
                    <w:left w:val="none" w:sz="0" w:space="0" w:color="auto"/>
                    <w:bottom w:val="none" w:sz="0" w:space="0" w:color="auto"/>
                    <w:right w:val="none" w:sz="0" w:space="0" w:color="auto"/>
                  </w:divBdr>
                  <w:divsChild>
                    <w:div w:id="1589381888">
                      <w:marLeft w:val="0"/>
                      <w:marRight w:val="0"/>
                      <w:marTop w:val="0"/>
                      <w:marBottom w:val="0"/>
                      <w:divBdr>
                        <w:top w:val="none" w:sz="0" w:space="0" w:color="auto"/>
                        <w:left w:val="none" w:sz="0" w:space="0" w:color="auto"/>
                        <w:bottom w:val="none" w:sz="0" w:space="0" w:color="auto"/>
                        <w:right w:val="none" w:sz="0" w:space="0" w:color="auto"/>
                      </w:divBdr>
                    </w:div>
                  </w:divsChild>
                </w:div>
                <w:div w:id="263727800">
                  <w:marLeft w:val="0"/>
                  <w:marRight w:val="0"/>
                  <w:marTop w:val="0"/>
                  <w:marBottom w:val="0"/>
                  <w:divBdr>
                    <w:top w:val="none" w:sz="0" w:space="0" w:color="auto"/>
                    <w:left w:val="none" w:sz="0" w:space="0" w:color="auto"/>
                    <w:bottom w:val="none" w:sz="0" w:space="0" w:color="auto"/>
                    <w:right w:val="none" w:sz="0" w:space="0" w:color="auto"/>
                  </w:divBdr>
                  <w:divsChild>
                    <w:div w:id="1834562978">
                      <w:marLeft w:val="0"/>
                      <w:marRight w:val="0"/>
                      <w:marTop w:val="0"/>
                      <w:marBottom w:val="0"/>
                      <w:divBdr>
                        <w:top w:val="none" w:sz="0" w:space="0" w:color="auto"/>
                        <w:left w:val="none" w:sz="0" w:space="0" w:color="auto"/>
                        <w:bottom w:val="none" w:sz="0" w:space="0" w:color="auto"/>
                        <w:right w:val="none" w:sz="0" w:space="0" w:color="auto"/>
                      </w:divBdr>
                    </w:div>
                  </w:divsChild>
                </w:div>
                <w:div w:id="214586038">
                  <w:marLeft w:val="0"/>
                  <w:marRight w:val="0"/>
                  <w:marTop w:val="0"/>
                  <w:marBottom w:val="0"/>
                  <w:divBdr>
                    <w:top w:val="none" w:sz="0" w:space="0" w:color="auto"/>
                    <w:left w:val="none" w:sz="0" w:space="0" w:color="auto"/>
                    <w:bottom w:val="none" w:sz="0" w:space="0" w:color="auto"/>
                    <w:right w:val="none" w:sz="0" w:space="0" w:color="auto"/>
                  </w:divBdr>
                  <w:divsChild>
                    <w:div w:id="1898978967">
                      <w:marLeft w:val="0"/>
                      <w:marRight w:val="0"/>
                      <w:marTop w:val="0"/>
                      <w:marBottom w:val="0"/>
                      <w:divBdr>
                        <w:top w:val="none" w:sz="0" w:space="0" w:color="auto"/>
                        <w:left w:val="none" w:sz="0" w:space="0" w:color="auto"/>
                        <w:bottom w:val="none" w:sz="0" w:space="0" w:color="auto"/>
                        <w:right w:val="none" w:sz="0" w:space="0" w:color="auto"/>
                      </w:divBdr>
                    </w:div>
                  </w:divsChild>
                </w:div>
                <w:div w:id="1274284744">
                  <w:marLeft w:val="0"/>
                  <w:marRight w:val="0"/>
                  <w:marTop w:val="0"/>
                  <w:marBottom w:val="0"/>
                  <w:divBdr>
                    <w:top w:val="none" w:sz="0" w:space="0" w:color="auto"/>
                    <w:left w:val="none" w:sz="0" w:space="0" w:color="auto"/>
                    <w:bottom w:val="none" w:sz="0" w:space="0" w:color="auto"/>
                    <w:right w:val="none" w:sz="0" w:space="0" w:color="auto"/>
                  </w:divBdr>
                  <w:divsChild>
                    <w:div w:id="943809138">
                      <w:marLeft w:val="0"/>
                      <w:marRight w:val="0"/>
                      <w:marTop w:val="0"/>
                      <w:marBottom w:val="0"/>
                      <w:divBdr>
                        <w:top w:val="none" w:sz="0" w:space="0" w:color="auto"/>
                        <w:left w:val="none" w:sz="0" w:space="0" w:color="auto"/>
                        <w:bottom w:val="none" w:sz="0" w:space="0" w:color="auto"/>
                        <w:right w:val="none" w:sz="0" w:space="0" w:color="auto"/>
                      </w:divBdr>
                    </w:div>
                  </w:divsChild>
                </w:div>
                <w:div w:id="650333817">
                  <w:marLeft w:val="0"/>
                  <w:marRight w:val="0"/>
                  <w:marTop w:val="0"/>
                  <w:marBottom w:val="0"/>
                  <w:divBdr>
                    <w:top w:val="none" w:sz="0" w:space="0" w:color="auto"/>
                    <w:left w:val="none" w:sz="0" w:space="0" w:color="auto"/>
                    <w:bottom w:val="none" w:sz="0" w:space="0" w:color="auto"/>
                    <w:right w:val="none" w:sz="0" w:space="0" w:color="auto"/>
                  </w:divBdr>
                  <w:divsChild>
                    <w:div w:id="942802752">
                      <w:marLeft w:val="0"/>
                      <w:marRight w:val="0"/>
                      <w:marTop w:val="0"/>
                      <w:marBottom w:val="0"/>
                      <w:divBdr>
                        <w:top w:val="none" w:sz="0" w:space="0" w:color="auto"/>
                        <w:left w:val="none" w:sz="0" w:space="0" w:color="auto"/>
                        <w:bottom w:val="none" w:sz="0" w:space="0" w:color="auto"/>
                        <w:right w:val="none" w:sz="0" w:space="0" w:color="auto"/>
                      </w:divBdr>
                    </w:div>
                  </w:divsChild>
                </w:div>
                <w:div w:id="687758682">
                  <w:marLeft w:val="0"/>
                  <w:marRight w:val="0"/>
                  <w:marTop w:val="0"/>
                  <w:marBottom w:val="0"/>
                  <w:divBdr>
                    <w:top w:val="none" w:sz="0" w:space="0" w:color="auto"/>
                    <w:left w:val="none" w:sz="0" w:space="0" w:color="auto"/>
                    <w:bottom w:val="none" w:sz="0" w:space="0" w:color="auto"/>
                    <w:right w:val="none" w:sz="0" w:space="0" w:color="auto"/>
                  </w:divBdr>
                  <w:divsChild>
                    <w:div w:id="705057602">
                      <w:marLeft w:val="0"/>
                      <w:marRight w:val="0"/>
                      <w:marTop w:val="0"/>
                      <w:marBottom w:val="0"/>
                      <w:divBdr>
                        <w:top w:val="none" w:sz="0" w:space="0" w:color="auto"/>
                        <w:left w:val="none" w:sz="0" w:space="0" w:color="auto"/>
                        <w:bottom w:val="none" w:sz="0" w:space="0" w:color="auto"/>
                        <w:right w:val="none" w:sz="0" w:space="0" w:color="auto"/>
                      </w:divBdr>
                    </w:div>
                  </w:divsChild>
                </w:div>
                <w:div w:id="1264461532">
                  <w:marLeft w:val="0"/>
                  <w:marRight w:val="0"/>
                  <w:marTop w:val="0"/>
                  <w:marBottom w:val="0"/>
                  <w:divBdr>
                    <w:top w:val="none" w:sz="0" w:space="0" w:color="auto"/>
                    <w:left w:val="none" w:sz="0" w:space="0" w:color="auto"/>
                    <w:bottom w:val="none" w:sz="0" w:space="0" w:color="auto"/>
                    <w:right w:val="none" w:sz="0" w:space="0" w:color="auto"/>
                  </w:divBdr>
                  <w:divsChild>
                    <w:div w:id="1746340870">
                      <w:marLeft w:val="0"/>
                      <w:marRight w:val="0"/>
                      <w:marTop w:val="0"/>
                      <w:marBottom w:val="0"/>
                      <w:divBdr>
                        <w:top w:val="none" w:sz="0" w:space="0" w:color="auto"/>
                        <w:left w:val="none" w:sz="0" w:space="0" w:color="auto"/>
                        <w:bottom w:val="none" w:sz="0" w:space="0" w:color="auto"/>
                        <w:right w:val="none" w:sz="0" w:space="0" w:color="auto"/>
                      </w:divBdr>
                    </w:div>
                  </w:divsChild>
                </w:div>
                <w:div w:id="1812091003">
                  <w:marLeft w:val="0"/>
                  <w:marRight w:val="0"/>
                  <w:marTop w:val="0"/>
                  <w:marBottom w:val="0"/>
                  <w:divBdr>
                    <w:top w:val="none" w:sz="0" w:space="0" w:color="auto"/>
                    <w:left w:val="none" w:sz="0" w:space="0" w:color="auto"/>
                    <w:bottom w:val="none" w:sz="0" w:space="0" w:color="auto"/>
                    <w:right w:val="none" w:sz="0" w:space="0" w:color="auto"/>
                  </w:divBdr>
                  <w:divsChild>
                    <w:div w:id="1710718030">
                      <w:marLeft w:val="0"/>
                      <w:marRight w:val="0"/>
                      <w:marTop w:val="0"/>
                      <w:marBottom w:val="0"/>
                      <w:divBdr>
                        <w:top w:val="none" w:sz="0" w:space="0" w:color="auto"/>
                        <w:left w:val="none" w:sz="0" w:space="0" w:color="auto"/>
                        <w:bottom w:val="none" w:sz="0" w:space="0" w:color="auto"/>
                        <w:right w:val="none" w:sz="0" w:space="0" w:color="auto"/>
                      </w:divBdr>
                    </w:div>
                  </w:divsChild>
                </w:div>
                <w:div w:id="1221600219">
                  <w:marLeft w:val="0"/>
                  <w:marRight w:val="0"/>
                  <w:marTop w:val="0"/>
                  <w:marBottom w:val="0"/>
                  <w:divBdr>
                    <w:top w:val="none" w:sz="0" w:space="0" w:color="auto"/>
                    <w:left w:val="none" w:sz="0" w:space="0" w:color="auto"/>
                    <w:bottom w:val="none" w:sz="0" w:space="0" w:color="auto"/>
                    <w:right w:val="none" w:sz="0" w:space="0" w:color="auto"/>
                  </w:divBdr>
                  <w:divsChild>
                    <w:div w:id="800198122">
                      <w:marLeft w:val="0"/>
                      <w:marRight w:val="0"/>
                      <w:marTop w:val="0"/>
                      <w:marBottom w:val="0"/>
                      <w:divBdr>
                        <w:top w:val="none" w:sz="0" w:space="0" w:color="auto"/>
                        <w:left w:val="none" w:sz="0" w:space="0" w:color="auto"/>
                        <w:bottom w:val="none" w:sz="0" w:space="0" w:color="auto"/>
                        <w:right w:val="none" w:sz="0" w:space="0" w:color="auto"/>
                      </w:divBdr>
                    </w:div>
                  </w:divsChild>
                </w:div>
                <w:div w:id="163471913">
                  <w:marLeft w:val="0"/>
                  <w:marRight w:val="0"/>
                  <w:marTop w:val="0"/>
                  <w:marBottom w:val="0"/>
                  <w:divBdr>
                    <w:top w:val="none" w:sz="0" w:space="0" w:color="auto"/>
                    <w:left w:val="none" w:sz="0" w:space="0" w:color="auto"/>
                    <w:bottom w:val="none" w:sz="0" w:space="0" w:color="auto"/>
                    <w:right w:val="none" w:sz="0" w:space="0" w:color="auto"/>
                  </w:divBdr>
                  <w:divsChild>
                    <w:div w:id="687219745">
                      <w:marLeft w:val="0"/>
                      <w:marRight w:val="0"/>
                      <w:marTop w:val="0"/>
                      <w:marBottom w:val="0"/>
                      <w:divBdr>
                        <w:top w:val="none" w:sz="0" w:space="0" w:color="auto"/>
                        <w:left w:val="none" w:sz="0" w:space="0" w:color="auto"/>
                        <w:bottom w:val="none" w:sz="0" w:space="0" w:color="auto"/>
                        <w:right w:val="none" w:sz="0" w:space="0" w:color="auto"/>
                      </w:divBdr>
                    </w:div>
                  </w:divsChild>
                </w:div>
                <w:div w:id="837967670">
                  <w:marLeft w:val="0"/>
                  <w:marRight w:val="0"/>
                  <w:marTop w:val="0"/>
                  <w:marBottom w:val="0"/>
                  <w:divBdr>
                    <w:top w:val="none" w:sz="0" w:space="0" w:color="auto"/>
                    <w:left w:val="none" w:sz="0" w:space="0" w:color="auto"/>
                    <w:bottom w:val="none" w:sz="0" w:space="0" w:color="auto"/>
                    <w:right w:val="none" w:sz="0" w:space="0" w:color="auto"/>
                  </w:divBdr>
                  <w:divsChild>
                    <w:div w:id="1373991812">
                      <w:marLeft w:val="0"/>
                      <w:marRight w:val="0"/>
                      <w:marTop w:val="0"/>
                      <w:marBottom w:val="0"/>
                      <w:divBdr>
                        <w:top w:val="none" w:sz="0" w:space="0" w:color="auto"/>
                        <w:left w:val="none" w:sz="0" w:space="0" w:color="auto"/>
                        <w:bottom w:val="none" w:sz="0" w:space="0" w:color="auto"/>
                        <w:right w:val="none" w:sz="0" w:space="0" w:color="auto"/>
                      </w:divBdr>
                    </w:div>
                  </w:divsChild>
                </w:div>
                <w:div w:id="671564311">
                  <w:marLeft w:val="0"/>
                  <w:marRight w:val="0"/>
                  <w:marTop w:val="0"/>
                  <w:marBottom w:val="0"/>
                  <w:divBdr>
                    <w:top w:val="none" w:sz="0" w:space="0" w:color="auto"/>
                    <w:left w:val="none" w:sz="0" w:space="0" w:color="auto"/>
                    <w:bottom w:val="none" w:sz="0" w:space="0" w:color="auto"/>
                    <w:right w:val="none" w:sz="0" w:space="0" w:color="auto"/>
                  </w:divBdr>
                  <w:divsChild>
                    <w:div w:id="1292322345">
                      <w:marLeft w:val="0"/>
                      <w:marRight w:val="0"/>
                      <w:marTop w:val="0"/>
                      <w:marBottom w:val="0"/>
                      <w:divBdr>
                        <w:top w:val="none" w:sz="0" w:space="0" w:color="auto"/>
                        <w:left w:val="none" w:sz="0" w:space="0" w:color="auto"/>
                        <w:bottom w:val="none" w:sz="0" w:space="0" w:color="auto"/>
                        <w:right w:val="none" w:sz="0" w:space="0" w:color="auto"/>
                      </w:divBdr>
                    </w:div>
                  </w:divsChild>
                </w:div>
                <w:div w:id="218707547">
                  <w:marLeft w:val="0"/>
                  <w:marRight w:val="0"/>
                  <w:marTop w:val="0"/>
                  <w:marBottom w:val="0"/>
                  <w:divBdr>
                    <w:top w:val="none" w:sz="0" w:space="0" w:color="auto"/>
                    <w:left w:val="none" w:sz="0" w:space="0" w:color="auto"/>
                    <w:bottom w:val="none" w:sz="0" w:space="0" w:color="auto"/>
                    <w:right w:val="none" w:sz="0" w:space="0" w:color="auto"/>
                  </w:divBdr>
                  <w:divsChild>
                    <w:div w:id="2135636533">
                      <w:marLeft w:val="0"/>
                      <w:marRight w:val="0"/>
                      <w:marTop w:val="0"/>
                      <w:marBottom w:val="0"/>
                      <w:divBdr>
                        <w:top w:val="none" w:sz="0" w:space="0" w:color="auto"/>
                        <w:left w:val="none" w:sz="0" w:space="0" w:color="auto"/>
                        <w:bottom w:val="none" w:sz="0" w:space="0" w:color="auto"/>
                        <w:right w:val="none" w:sz="0" w:space="0" w:color="auto"/>
                      </w:divBdr>
                    </w:div>
                  </w:divsChild>
                </w:div>
                <w:div w:id="743334915">
                  <w:marLeft w:val="0"/>
                  <w:marRight w:val="0"/>
                  <w:marTop w:val="0"/>
                  <w:marBottom w:val="0"/>
                  <w:divBdr>
                    <w:top w:val="none" w:sz="0" w:space="0" w:color="auto"/>
                    <w:left w:val="none" w:sz="0" w:space="0" w:color="auto"/>
                    <w:bottom w:val="none" w:sz="0" w:space="0" w:color="auto"/>
                    <w:right w:val="none" w:sz="0" w:space="0" w:color="auto"/>
                  </w:divBdr>
                  <w:divsChild>
                    <w:div w:id="1758743568">
                      <w:marLeft w:val="0"/>
                      <w:marRight w:val="0"/>
                      <w:marTop w:val="0"/>
                      <w:marBottom w:val="0"/>
                      <w:divBdr>
                        <w:top w:val="none" w:sz="0" w:space="0" w:color="auto"/>
                        <w:left w:val="none" w:sz="0" w:space="0" w:color="auto"/>
                        <w:bottom w:val="none" w:sz="0" w:space="0" w:color="auto"/>
                        <w:right w:val="none" w:sz="0" w:space="0" w:color="auto"/>
                      </w:divBdr>
                    </w:div>
                  </w:divsChild>
                </w:div>
                <w:div w:id="1316714667">
                  <w:marLeft w:val="0"/>
                  <w:marRight w:val="0"/>
                  <w:marTop w:val="0"/>
                  <w:marBottom w:val="0"/>
                  <w:divBdr>
                    <w:top w:val="none" w:sz="0" w:space="0" w:color="auto"/>
                    <w:left w:val="none" w:sz="0" w:space="0" w:color="auto"/>
                    <w:bottom w:val="none" w:sz="0" w:space="0" w:color="auto"/>
                    <w:right w:val="none" w:sz="0" w:space="0" w:color="auto"/>
                  </w:divBdr>
                  <w:divsChild>
                    <w:div w:id="1946035651">
                      <w:marLeft w:val="0"/>
                      <w:marRight w:val="0"/>
                      <w:marTop w:val="0"/>
                      <w:marBottom w:val="0"/>
                      <w:divBdr>
                        <w:top w:val="none" w:sz="0" w:space="0" w:color="auto"/>
                        <w:left w:val="none" w:sz="0" w:space="0" w:color="auto"/>
                        <w:bottom w:val="none" w:sz="0" w:space="0" w:color="auto"/>
                        <w:right w:val="none" w:sz="0" w:space="0" w:color="auto"/>
                      </w:divBdr>
                    </w:div>
                  </w:divsChild>
                </w:div>
                <w:div w:id="457576219">
                  <w:marLeft w:val="0"/>
                  <w:marRight w:val="0"/>
                  <w:marTop w:val="0"/>
                  <w:marBottom w:val="0"/>
                  <w:divBdr>
                    <w:top w:val="none" w:sz="0" w:space="0" w:color="auto"/>
                    <w:left w:val="none" w:sz="0" w:space="0" w:color="auto"/>
                    <w:bottom w:val="none" w:sz="0" w:space="0" w:color="auto"/>
                    <w:right w:val="none" w:sz="0" w:space="0" w:color="auto"/>
                  </w:divBdr>
                  <w:divsChild>
                    <w:div w:id="1828132406">
                      <w:marLeft w:val="0"/>
                      <w:marRight w:val="0"/>
                      <w:marTop w:val="0"/>
                      <w:marBottom w:val="0"/>
                      <w:divBdr>
                        <w:top w:val="none" w:sz="0" w:space="0" w:color="auto"/>
                        <w:left w:val="none" w:sz="0" w:space="0" w:color="auto"/>
                        <w:bottom w:val="none" w:sz="0" w:space="0" w:color="auto"/>
                        <w:right w:val="none" w:sz="0" w:space="0" w:color="auto"/>
                      </w:divBdr>
                    </w:div>
                  </w:divsChild>
                </w:div>
                <w:div w:id="63798848">
                  <w:marLeft w:val="0"/>
                  <w:marRight w:val="0"/>
                  <w:marTop w:val="0"/>
                  <w:marBottom w:val="0"/>
                  <w:divBdr>
                    <w:top w:val="none" w:sz="0" w:space="0" w:color="auto"/>
                    <w:left w:val="none" w:sz="0" w:space="0" w:color="auto"/>
                    <w:bottom w:val="none" w:sz="0" w:space="0" w:color="auto"/>
                    <w:right w:val="none" w:sz="0" w:space="0" w:color="auto"/>
                  </w:divBdr>
                  <w:divsChild>
                    <w:div w:id="19741263">
                      <w:marLeft w:val="0"/>
                      <w:marRight w:val="0"/>
                      <w:marTop w:val="0"/>
                      <w:marBottom w:val="0"/>
                      <w:divBdr>
                        <w:top w:val="none" w:sz="0" w:space="0" w:color="auto"/>
                        <w:left w:val="none" w:sz="0" w:space="0" w:color="auto"/>
                        <w:bottom w:val="none" w:sz="0" w:space="0" w:color="auto"/>
                        <w:right w:val="none" w:sz="0" w:space="0" w:color="auto"/>
                      </w:divBdr>
                    </w:div>
                  </w:divsChild>
                </w:div>
                <w:div w:id="1430159036">
                  <w:marLeft w:val="0"/>
                  <w:marRight w:val="0"/>
                  <w:marTop w:val="0"/>
                  <w:marBottom w:val="0"/>
                  <w:divBdr>
                    <w:top w:val="none" w:sz="0" w:space="0" w:color="auto"/>
                    <w:left w:val="none" w:sz="0" w:space="0" w:color="auto"/>
                    <w:bottom w:val="none" w:sz="0" w:space="0" w:color="auto"/>
                    <w:right w:val="none" w:sz="0" w:space="0" w:color="auto"/>
                  </w:divBdr>
                  <w:divsChild>
                    <w:div w:id="2071149888">
                      <w:marLeft w:val="0"/>
                      <w:marRight w:val="0"/>
                      <w:marTop w:val="0"/>
                      <w:marBottom w:val="0"/>
                      <w:divBdr>
                        <w:top w:val="none" w:sz="0" w:space="0" w:color="auto"/>
                        <w:left w:val="none" w:sz="0" w:space="0" w:color="auto"/>
                        <w:bottom w:val="none" w:sz="0" w:space="0" w:color="auto"/>
                        <w:right w:val="none" w:sz="0" w:space="0" w:color="auto"/>
                      </w:divBdr>
                    </w:div>
                  </w:divsChild>
                </w:div>
                <w:div w:id="1833446775">
                  <w:marLeft w:val="0"/>
                  <w:marRight w:val="0"/>
                  <w:marTop w:val="0"/>
                  <w:marBottom w:val="0"/>
                  <w:divBdr>
                    <w:top w:val="none" w:sz="0" w:space="0" w:color="auto"/>
                    <w:left w:val="none" w:sz="0" w:space="0" w:color="auto"/>
                    <w:bottom w:val="none" w:sz="0" w:space="0" w:color="auto"/>
                    <w:right w:val="none" w:sz="0" w:space="0" w:color="auto"/>
                  </w:divBdr>
                  <w:divsChild>
                    <w:div w:id="613175948">
                      <w:marLeft w:val="0"/>
                      <w:marRight w:val="0"/>
                      <w:marTop w:val="0"/>
                      <w:marBottom w:val="0"/>
                      <w:divBdr>
                        <w:top w:val="none" w:sz="0" w:space="0" w:color="auto"/>
                        <w:left w:val="none" w:sz="0" w:space="0" w:color="auto"/>
                        <w:bottom w:val="none" w:sz="0" w:space="0" w:color="auto"/>
                        <w:right w:val="none" w:sz="0" w:space="0" w:color="auto"/>
                      </w:divBdr>
                    </w:div>
                  </w:divsChild>
                </w:div>
                <w:div w:id="173806154">
                  <w:marLeft w:val="0"/>
                  <w:marRight w:val="0"/>
                  <w:marTop w:val="0"/>
                  <w:marBottom w:val="0"/>
                  <w:divBdr>
                    <w:top w:val="none" w:sz="0" w:space="0" w:color="auto"/>
                    <w:left w:val="none" w:sz="0" w:space="0" w:color="auto"/>
                    <w:bottom w:val="none" w:sz="0" w:space="0" w:color="auto"/>
                    <w:right w:val="none" w:sz="0" w:space="0" w:color="auto"/>
                  </w:divBdr>
                  <w:divsChild>
                    <w:div w:id="1087657433">
                      <w:marLeft w:val="0"/>
                      <w:marRight w:val="0"/>
                      <w:marTop w:val="0"/>
                      <w:marBottom w:val="0"/>
                      <w:divBdr>
                        <w:top w:val="none" w:sz="0" w:space="0" w:color="auto"/>
                        <w:left w:val="none" w:sz="0" w:space="0" w:color="auto"/>
                        <w:bottom w:val="none" w:sz="0" w:space="0" w:color="auto"/>
                        <w:right w:val="none" w:sz="0" w:space="0" w:color="auto"/>
                      </w:divBdr>
                    </w:div>
                  </w:divsChild>
                </w:div>
                <w:div w:id="569341250">
                  <w:marLeft w:val="0"/>
                  <w:marRight w:val="0"/>
                  <w:marTop w:val="0"/>
                  <w:marBottom w:val="0"/>
                  <w:divBdr>
                    <w:top w:val="none" w:sz="0" w:space="0" w:color="auto"/>
                    <w:left w:val="none" w:sz="0" w:space="0" w:color="auto"/>
                    <w:bottom w:val="none" w:sz="0" w:space="0" w:color="auto"/>
                    <w:right w:val="none" w:sz="0" w:space="0" w:color="auto"/>
                  </w:divBdr>
                  <w:divsChild>
                    <w:div w:id="726607812">
                      <w:marLeft w:val="0"/>
                      <w:marRight w:val="0"/>
                      <w:marTop w:val="0"/>
                      <w:marBottom w:val="0"/>
                      <w:divBdr>
                        <w:top w:val="none" w:sz="0" w:space="0" w:color="auto"/>
                        <w:left w:val="none" w:sz="0" w:space="0" w:color="auto"/>
                        <w:bottom w:val="none" w:sz="0" w:space="0" w:color="auto"/>
                        <w:right w:val="none" w:sz="0" w:space="0" w:color="auto"/>
                      </w:divBdr>
                    </w:div>
                  </w:divsChild>
                </w:div>
                <w:div w:id="883522698">
                  <w:marLeft w:val="0"/>
                  <w:marRight w:val="0"/>
                  <w:marTop w:val="0"/>
                  <w:marBottom w:val="0"/>
                  <w:divBdr>
                    <w:top w:val="none" w:sz="0" w:space="0" w:color="auto"/>
                    <w:left w:val="none" w:sz="0" w:space="0" w:color="auto"/>
                    <w:bottom w:val="none" w:sz="0" w:space="0" w:color="auto"/>
                    <w:right w:val="none" w:sz="0" w:space="0" w:color="auto"/>
                  </w:divBdr>
                  <w:divsChild>
                    <w:div w:id="259024301">
                      <w:marLeft w:val="0"/>
                      <w:marRight w:val="0"/>
                      <w:marTop w:val="0"/>
                      <w:marBottom w:val="0"/>
                      <w:divBdr>
                        <w:top w:val="none" w:sz="0" w:space="0" w:color="auto"/>
                        <w:left w:val="none" w:sz="0" w:space="0" w:color="auto"/>
                        <w:bottom w:val="none" w:sz="0" w:space="0" w:color="auto"/>
                        <w:right w:val="none" w:sz="0" w:space="0" w:color="auto"/>
                      </w:divBdr>
                    </w:div>
                  </w:divsChild>
                </w:div>
                <w:div w:id="572620141">
                  <w:marLeft w:val="0"/>
                  <w:marRight w:val="0"/>
                  <w:marTop w:val="0"/>
                  <w:marBottom w:val="0"/>
                  <w:divBdr>
                    <w:top w:val="none" w:sz="0" w:space="0" w:color="auto"/>
                    <w:left w:val="none" w:sz="0" w:space="0" w:color="auto"/>
                    <w:bottom w:val="none" w:sz="0" w:space="0" w:color="auto"/>
                    <w:right w:val="none" w:sz="0" w:space="0" w:color="auto"/>
                  </w:divBdr>
                  <w:divsChild>
                    <w:div w:id="1782339544">
                      <w:marLeft w:val="0"/>
                      <w:marRight w:val="0"/>
                      <w:marTop w:val="0"/>
                      <w:marBottom w:val="0"/>
                      <w:divBdr>
                        <w:top w:val="none" w:sz="0" w:space="0" w:color="auto"/>
                        <w:left w:val="none" w:sz="0" w:space="0" w:color="auto"/>
                        <w:bottom w:val="none" w:sz="0" w:space="0" w:color="auto"/>
                        <w:right w:val="none" w:sz="0" w:space="0" w:color="auto"/>
                      </w:divBdr>
                    </w:div>
                  </w:divsChild>
                </w:div>
                <w:div w:id="651182835">
                  <w:marLeft w:val="0"/>
                  <w:marRight w:val="0"/>
                  <w:marTop w:val="0"/>
                  <w:marBottom w:val="0"/>
                  <w:divBdr>
                    <w:top w:val="none" w:sz="0" w:space="0" w:color="auto"/>
                    <w:left w:val="none" w:sz="0" w:space="0" w:color="auto"/>
                    <w:bottom w:val="none" w:sz="0" w:space="0" w:color="auto"/>
                    <w:right w:val="none" w:sz="0" w:space="0" w:color="auto"/>
                  </w:divBdr>
                  <w:divsChild>
                    <w:div w:id="2059352643">
                      <w:marLeft w:val="0"/>
                      <w:marRight w:val="0"/>
                      <w:marTop w:val="0"/>
                      <w:marBottom w:val="0"/>
                      <w:divBdr>
                        <w:top w:val="none" w:sz="0" w:space="0" w:color="auto"/>
                        <w:left w:val="none" w:sz="0" w:space="0" w:color="auto"/>
                        <w:bottom w:val="none" w:sz="0" w:space="0" w:color="auto"/>
                        <w:right w:val="none" w:sz="0" w:space="0" w:color="auto"/>
                      </w:divBdr>
                    </w:div>
                  </w:divsChild>
                </w:div>
                <w:div w:id="1023702032">
                  <w:marLeft w:val="0"/>
                  <w:marRight w:val="0"/>
                  <w:marTop w:val="0"/>
                  <w:marBottom w:val="0"/>
                  <w:divBdr>
                    <w:top w:val="none" w:sz="0" w:space="0" w:color="auto"/>
                    <w:left w:val="none" w:sz="0" w:space="0" w:color="auto"/>
                    <w:bottom w:val="none" w:sz="0" w:space="0" w:color="auto"/>
                    <w:right w:val="none" w:sz="0" w:space="0" w:color="auto"/>
                  </w:divBdr>
                  <w:divsChild>
                    <w:div w:id="1912421235">
                      <w:marLeft w:val="0"/>
                      <w:marRight w:val="0"/>
                      <w:marTop w:val="0"/>
                      <w:marBottom w:val="0"/>
                      <w:divBdr>
                        <w:top w:val="none" w:sz="0" w:space="0" w:color="auto"/>
                        <w:left w:val="none" w:sz="0" w:space="0" w:color="auto"/>
                        <w:bottom w:val="none" w:sz="0" w:space="0" w:color="auto"/>
                        <w:right w:val="none" w:sz="0" w:space="0" w:color="auto"/>
                      </w:divBdr>
                    </w:div>
                  </w:divsChild>
                </w:div>
                <w:div w:id="855852081">
                  <w:marLeft w:val="0"/>
                  <w:marRight w:val="0"/>
                  <w:marTop w:val="0"/>
                  <w:marBottom w:val="0"/>
                  <w:divBdr>
                    <w:top w:val="none" w:sz="0" w:space="0" w:color="auto"/>
                    <w:left w:val="none" w:sz="0" w:space="0" w:color="auto"/>
                    <w:bottom w:val="none" w:sz="0" w:space="0" w:color="auto"/>
                    <w:right w:val="none" w:sz="0" w:space="0" w:color="auto"/>
                  </w:divBdr>
                  <w:divsChild>
                    <w:div w:id="58196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374395">
          <w:marLeft w:val="0"/>
          <w:marRight w:val="0"/>
          <w:marTop w:val="0"/>
          <w:marBottom w:val="0"/>
          <w:divBdr>
            <w:top w:val="none" w:sz="0" w:space="0" w:color="auto"/>
            <w:left w:val="none" w:sz="0" w:space="0" w:color="auto"/>
            <w:bottom w:val="none" w:sz="0" w:space="0" w:color="auto"/>
            <w:right w:val="none" w:sz="0" w:space="0" w:color="auto"/>
          </w:divBdr>
        </w:div>
        <w:div w:id="428506939">
          <w:marLeft w:val="0"/>
          <w:marRight w:val="0"/>
          <w:marTop w:val="0"/>
          <w:marBottom w:val="0"/>
          <w:divBdr>
            <w:top w:val="none" w:sz="0" w:space="0" w:color="auto"/>
            <w:left w:val="none" w:sz="0" w:space="0" w:color="auto"/>
            <w:bottom w:val="none" w:sz="0" w:space="0" w:color="auto"/>
            <w:right w:val="none" w:sz="0" w:space="0" w:color="auto"/>
          </w:divBdr>
        </w:div>
        <w:div w:id="870846341">
          <w:marLeft w:val="0"/>
          <w:marRight w:val="0"/>
          <w:marTop w:val="0"/>
          <w:marBottom w:val="0"/>
          <w:divBdr>
            <w:top w:val="none" w:sz="0" w:space="0" w:color="auto"/>
            <w:left w:val="none" w:sz="0" w:space="0" w:color="auto"/>
            <w:bottom w:val="none" w:sz="0" w:space="0" w:color="auto"/>
            <w:right w:val="none" w:sz="0" w:space="0" w:color="auto"/>
          </w:divBdr>
        </w:div>
        <w:div w:id="2140099897">
          <w:marLeft w:val="0"/>
          <w:marRight w:val="0"/>
          <w:marTop w:val="0"/>
          <w:marBottom w:val="0"/>
          <w:divBdr>
            <w:top w:val="none" w:sz="0" w:space="0" w:color="auto"/>
            <w:left w:val="none" w:sz="0" w:space="0" w:color="auto"/>
            <w:bottom w:val="none" w:sz="0" w:space="0" w:color="auto"/>
            <w:right w:val="none" w:sz="0" w:space="0" w:color="auto"/>
          </w:divBdr>
        </w:div>
        <w:div w:id="2096709484">
          <w:marLeft w:val="0"/>
          <w:marRight w:val="0"/>
          <w:marTop w:val="0"/>
          <w:marBottom w:val="0"/>
          <w:divBdr>
            <w:top w:val="none" w:sz="0" w:space="0" w:color="auto"/>
            <w:left w:val="none" w:sz="0" w:space="0" w:color="auto"/>
            <w:bottom w:val="none" w:sz="0" w:space="0" w:color="auto"/>
            <w:right w:val="none" w:sz="0" w:space="0" w:color="auto"/>
          </w:divBdr>
        </w:div>
        <w:div w:id="596061649">
          <w:marLeft w:val="0"/>
          <w:marRight w:val="0"/>
          <w:marTop w:val="0"/>
          <w:marBottom w:val="0"/>
          <w:divBdr>
            <w:top w:val="none" w:sz="0" w:space="0" w:color="auto"/>
            <w:left w:val="none" w:sz="0" w:space="0" w:color="auto"/>
            <w:bottom w:val="none" w:sz="0" w:space="0" w:color="auto"/>
            <w:right w:val="none" w:sz="0" w:space="0" w:color="auto"/>
          </w:divBdr>
        </w:div>
        <w:div w:id="1287851372">
          <w:marLeft w:val="0"/>
          <w:marRight w:val="0"/>
          <w:marTop w:val="0"/>
          <w:marBottom w:val="0"/>
          <w:divBdr>
            <w:top w:val="none" w:sz="0" w:space="0" w:color="auto"/>
            <w:left w:val="none" w:sz="0" w:space="0" w:color="auto"/>
            <w:bottom w:val="none" w:sz="0" w:space="0" w:color="auto"/>
            <w:right w:val="none" w:sz="0" w:space="0" w:color="auto"/>
          </w:divBdr>
        </w:div>
        <w:div w:id="1868106685">
          <w:marLeft w:val="0"/>
          <w:marRight w:val="0"/>
          <w:marTop w:val="0"/>
          <w:marBottom w:val="0"/>
          <w:divBdr>
            <w:top w:val="none" w:sz="0" w:space="0" w:color="auto"/>
            <w:left w:val="none" w:sz="0" w:space="0" w:color="auto"/>
            <w:bottom w:val="none" w:sz="0" w:space="0" w:color="auto"/>
            <w:right w:val="none" w:sz="0" w:space="0" w:color="auto"/>
          </w:divBdr>
        </w:div>
        <w:div w:id="1748266641">
          <w:marLeft w:val="0"/>
          <w:marRight w:val="0"/>
          <w:marTop w:val="0"/>
          <w:marBottom w:val="0"/>
          <w:divBdr>
            <w:top w:val="none" w:sz="0" w:space="0" w:color="auto"/>
            <w:left w:val="none" w:sz="0" w:space="0" w:color="auto"/>
            <w:bottom w:val="none" w:sz="0" w:space="0" w:color="auto"/>
            <w:right w:val="none" w:sz="0" w:space="0" w:color="auto"/>
          </w:divBdr>
        </w:div>
        <w:div w:id="1272974488">
          <w:marLeft w:val="0"/>
          <w:marRight w:val="0"/>
          <w:marTop w:val="0"/>
          <w:marBottom w:val="0"/>
          <w:divBdr>
            <w:top w:val="none" w:sz="0" w:space="0" w:color="auto"/>
            <w:left w:val="none" w:sz="0" w:space="0" w:color="auto"/>
            <w:bottom w:val="none" w:sz="0" w:space="0" w:color="auto"/>
            <w:right w:val="none" w:sz="0" w:space="0" w:color="auto"/>
          </w:divBdr>
        </w:div>
      </w:divsChild>
    </w:div>
    <w:div w:id="1873226827">
      <w:bodyDiv w:val="1"/>
      <w:marLeft w:val="0"/>
      <w:marRight w:val="0"/>
      <w:marTop w:val="0"/>
      <w:marBottom w:val="0"/>
      <w:divBdr>
        <w:top w:val="none" w:sz="0" w:space="0" w:color="auto"/>
        <w:left w:val="none" w:sz="0" w:space="0" w:color="auto"/>
        <w:bottom w:val="none" w:sz="0" w:space="0" w:color="auto"/>
        <w:right w:val="none" w:sz="0" w:space="0" w:color="auto"/>
      </w:divBdr>
      <w:divsChild>
        <w:div w:id="927737058">
          <w:marLeft w:val="0"/>
          <w:marRight w:val="0"/>
          <w:marTop w:val="0"/>
          <w:marBottom w:val="0"/>
          <w:divBdr>
            <w:top w:val="none" w:sz="0" w:space="0" w:color="auto"/>
            <w:left w:val="none" w:sz="0" w:space="0" w:color="auto"/>
            <w:bottom w:val="none" w:sz="0" w:space="0" w:color="auto"/>
            <w:right w:val="none" w:sz="0" w:space="0" w:color="auto"/>
          </w:divBdr>
        </w:div>
        <w:div w:id="227351033">
          <w:marLeft w:val="0"/>
          <w:marRight w:val="0"/>
          <w:marTop w:val="0"/>
          <w:marBottom w:val="0"/>
          <w:divBdr>
            <w:top w:val="none" w:sz="0" w:space="0" w:color="auto"/>
            <w:left w:val="none" w:sz="0" w:space="0" w:color="auto"/>
            <w:bottom w:val="none" w:sz="0" w:space="0" w:color="auto"/>
            <w:right w:val="none" w:sz="0" w:space="0" w:color="auto"/>
          </w:divBdr>
        </w:div>
        <w:div w:id="31224548">
          <w:marLeft w:val="0"/>
          <w:marRight w:val="0"/>
          <w:marTop w:val="0"/>
          <w:marBottom w:val="0"/>
          <w:divBdr>
            <w:top w:val="none" w:sz="0" w:space="0" w:color="auto"/>
            <w:left w:val="none" w:sz="0" w:space="0" w:color="auto"/>
            <w:bottom w:val="none" w:sz="0" w:space="0" w:color="auto"/>
            <w:right w:val="none" w:sz="0" w:space="0" w:color="auto"/>
          </w:divBdr>
        </w:div>
        <w:div w:id="907616013">
          <w:marLeft w:val="0"/>
          <w:marRight w:val="0"/>
          <w:marTop w:val="0"/>
          <w:marBottom w:val="0"/>
          <w:divBdr>
            <w:top w:val="none" w:sz="0" w:space="0" w:color="auto"/>
            <w:left w:val="none" w:sz="0" w:space="0" w:color="auto"/>
            <w:bottom w:val="none" w:sz="0" w:space="0" w:color="auto"/>
            <w:right w:val="none" w:sz="0" w:space="0" w:color="auto"/>
          </w:divBdr>
        </w:div>
        <w:div w:id="1221597682">
          <w:marLeft w:val="0"/>
          <w:marRight w:val="0"/>
          <w:marTop w:val="0"/>
          <w:marBottom w:val="0"/>
          <w:divBdr>
            <w:top w:val="none" w:sz="0" w:space="0" w:color="auto"/>
            <w:left w:val="none" w:sz="0" w:space="0" w:color="auto"/>
            <w:bottom w:val="none" w:sz="0" w:space="0" w:color="auto"/>
            <w:right w:val="none" w:sz="0" w:space="0" w:color="auto"/>
          </w:divBdr>
        </w:div>
        <w:div w:id="2020689502">
          <w:marLeft w:val="0"/>
          <w:marRight w:val="0"/>
          <w:marTop w:val="0"/>
          <w:marBottom w:val="0"/>
          <w:divBdr>
            <w:top w:val="none" w:sz="0" w:space="0" w:color="auto"/>
            <w:left w:val="none" w:sz="0" w:space="0" w:color="auto"/>
            <w:bottom w:val="none" w:sz="0" w:space="0" w:color="auto"/>
            <w:right w:val="none" w:sz="0" w:space="0" w:color="auto"/>
          </w:divBdr>
        </w:div>
        <w:div w:id="276066094">
          <w:marLeft w:val="0"/>
          <w:marRight w:val="0"/>
          <w:marTop w:val="0"/>
          <w:marBottom w:val="0"/>
          <w:divBdr>
            <w:top w:val="none" w:sz="0" w:space="0" w:color="auto"/>
            <w:left w:val="none" w:sz="0" w:space="0" w:color="auto"/>
            <w:bottom w:val="none" w:sz="0" w:space="0" w:color="auto"/>
            <w:right w:val="none" w:sz="0" w:space="0" w:color="auto"/>
          </w:divBdr>
        </w:div>
        <w:div w:id="1399400139">
          <w:marLeft w:val="0"/>
          <w:marRight w:val="0"/>
          <w:marTop w:val="0"/>
          <w:marBottom w:val="0"/>
          <w:divBdr>
            <w:top w:val="none" w:sz="0" w:space="0" w:color="auto"/>
            <w:left w:val="none" w:sz="0" w:space="0" w:color="auto"/>
            <w:bottom w:val="none" w:sz="0" w:space="0" w:color="auto"/>
            <w:right w:val="none" w:sz="0" w:space="0" w:color="auto"/>
          </w:divBdr>
          <w:divsChild>
            <w:div w:id="1057244697">
              <w:marLeft w:val="-75"/>
              <w:marRight w:val="0"/>
              <w:marTop w:val="30"/>
              <w:marBottom w:val="30"/>
              <w:divBdr>
                <w:top w:val="none" w:sz="0" w:space="0" w:color="auto"/>
                <w:left w:val="none" w:sz="0" w:space="0" w:color="auto"/>
                <w:bottom w:val="none" w:sz="0" w:space="0" w:color="auto"/>
                <w:right w:val="none" w:sz="0" w:space="0" w:color="auto"/>
              </w:divBdr>
              <w:divsChild>
                <w:div w:id="1588999070">
                  <w:marLeft w:val="0"/>
                  <w:marRight w:val="0"/>
                  <w:marTop w:val="0"/>
                  <w:marBottom w:val="0"/>
                  <w:divBdr>
                    <w:top w:val="none" w:sz="0" w:space="0" w:color="auto"/>
                    <w:left w:val="none" w:sz="0" w:space="0" w:color="auto"/>
                    <w:bottom w:val="none" w:sz="0" w:space="0" w:color="auto"/>
                    <w:right w:val="none" w:sz="0" w:space="0" w:color="auto"/>
                  </w:divBdr>
                  <w:divsChild>
                    <w:div w:id="1366632940">
                      <w:marLeft w:val="0"/>
                      <w:marRight w:val="0"/>
                      <w:marTop w:val="0"/>
                      <w:marBottom w:val="0"/>
                      <w:divBdr>
                        <w:top w:val="none" w:sz="0" w:space="0" w:color="auto"/>
                        <w:left w:val="none" w:sz="0" w:space="0" w:color="auto"/>
                        <w:bottom w:val="none" w:sz="0" w:space="0" w:color="auto"/>
                        <w:right w:val="none" w:sz="0" w:space="0" w:color="auto"/>
                      </w:divBdr>
                    </w:div>
                    <w:div w:id="1543983139">
                      <w:marLeft w:val="0"/>
                      <w:marRight w:val="0"/>
                      <w:marTop w:val="0"/>
                      <w:marBottom w:val="0"/>
                      <w:divBdr>
                        <w:top w:val="none" w:sz="0" w:space="0" w:color="auto"/>
                        <w:left w:val="none" w:sz="0" w:space="0" w:color="auto"/>
                        <w:bottom w:val="none" w:sz="0" w:space="0" w:color="auto"/>
                        <w:right w:val="none" w:sz="0" w:space="0" w:color="auto"/>
                      </w:divBdr>
                    </w:div>
                  </w:divsChild>
                </w:div>
                <w:div w:id="200439817">
                  <w:marLeft w:val="0"/>
                  <w:marRight w:val="0"/>
                  <w:marTop w:val="0"/>
                  <w:marBottom w:val="0"/>
                  <w:divBdr>
                    <w:top w:val="none" w:sz="0" w:space="0" w:color="auto"/>
                    <w:left w:val="none" w:sz="0" w:space="0" w:color="auto"/>
                    <w:bottom w:val="none" w:sz="0" w:space="0" w:color="auto"/>
                    <w:right w:val="none" w:sz="0" w:space="0" w:color="auto"/>
                  </w:divBdr>
                  <w:divsChild>
                    <w:div w:id="1368144203">
                      <w:marLeft w:val="0"/>
                      <w:marRight w:val="0"/>
                      <w:marTop w:val="0"/>
                      <w:marBottom w:val="0"/>
                      <w:divBdr>
                        <w:top w:val="none" w:sz="0" w:space="0" w:color="auto"/>
                        <w:left w:val="none" w:sz="0" w:space="0" w:color="auto"/>
                        <w:bottom w:val="none" w:sz="0" w:space="0" w:color="auto"/>
                        <w:right w:val="none" w:sz="0" w:space="0" w:color="auto"/>
                      </w:divBdr>
                    </w:div>
                    <w:div w:id="179122323">
                      <w:marLeft w:val="0"/>
                      <w:marRight w:val="0"/>
                      <w:marTop w:val="0"/>
                      <w:marBottom w:val="0"/>
                      <w:divBdr>
                        <w:top w:val="none" w:sz="0" w:space="0" w:color="auto"/>
                        <w:left w:val="none" w:sz="0" w:space="0" w:color="auto"/>
                        <w:bottom w:val="none" w:sz="0" w:space="0" w:color="auto"/>
                        <w:right w:val="none" w:sz="0" w:space="0" w:color="auto"/>
                      </w:divBdr>
                    </w:div>
                  </w:divsChild>
                </w:div>
                <w:div w:id="1745881233">
                  <w:marLeft w:val="0"/>
                  <w:marRight w:val="0"/>
                  <w:marTop w:val="0"/>
                  <w:marBottom w:val="0"/>
                  <w:divBdr>
                    <w:top w:val="none" w:sz="0" w:space="0" w:color="auto"/>
                    <w:left w:val="none" w:sz="0" w:space="0" w:color="auto"/>
                    <w:bottom w:val="none" w:sz="0" w:space="0" w:color="auto"/>
                    <w:right w:val="none" w:sz="0" w:space="0" w:color="auto"/>
                  </w:divBdr>
                  <w:divsChild>
                    <w:div w:id="253782708">
                      <w:marLeft w:val="0"/>
                      <w:marRight w:val="0"/>
                      <w:marTop w:val="0"/>
                      <w:marBottom w:val="0"/>
                      <w:divBdr>
                        <w:top w:val="none" w:sz="0" w:space="0" w:color="auto"/>
                        <w:left w:val="none" w:sz="0" w:space="0" w:color="auto"/>
                        <w:bottom w:val="none" w:sz="0" w:space="0" w:color="auto"/>
                        <w:right w:val="none" w:sz="0" w:space="0" w:color="auto"/>
                      </w:divBdr>
                    </w:div>
                    <w:div w:id="670647537">
                      <w:marLeft w:val="0"/>
                      <w:marRight w:val="0"/>
                      <w:marTop w:val="0"/>
                      <w:marBottom w:val="0"/>
                      <w:divBdr>
                        <w:top w:val="none" w:sz="0" w:space="0" w:color="auto"/>
                        <w:left w:val="none" w:sz="0" w:space="0" w:color="auto"/>
                        <w:bottom w:val="none" w:sz="0" w:space="0" w:color="auto"/>
                        <w:right w:val="none" w:sz="0" w:space="0" w:color="auto"/>
                      </w:divBdr>
                    </w:div>
                  </w:divsChild>
                </w:div>
                <w:div w:id="723138683">
                  <w:marLeft w:val="0"/>
                  <w:marRight w:val="0"/>
                  <w:marTop w:val="0"/>
                  <w:marBottom w:val="0"/>
                  <w:divBdr>
                    <w:top w:val="none" w:sz="0" w:space="0" w:color="auto"/>
                    <w:left w:val="none" w:sz="0" w:space="0" w:color="auto"/>
                    <w:bottom w:val="none" w:sz="0" w:space="0" w:color="auto"/>
                    <w:right w:val="none" w:sz="0" w:space="0" w:color="auto"/>
                  </w:divBdr>
                  <w:divsChild>
                    <w:div w:id="860781226">
                      <w:marLeft w:val="0"/>
                      <w:marRight w:val="0"/>
                      <w:marTop w:val="0"/>
                      <w:marBottom w:val="0"/>
                      <w:divBdr>
                        <w:top w:val="none" w:sz="0" w:space="0" w:color="auto"/>
                        <w:left w:val="none" w:sz="0" w:space="0" w:color="auto"/>
                        <w:bottom w:val="none" w:sz="0" w:space="0" w:color="auto"/>
                        <w:right w:val="none" w:sz="0" w:space="0" w:color="auto"/>
                      </w:divBdr>
                    </w:div>
                    <w:div w:id="144472808">
                      <w:marLeft w:val="0"/>
                      <w:marRight w:val="0"/>
                      <w:marTop w:val="0"/>
                      <w:marBottom w:val="0"/>
                      <w:divBdr>
                        <w:top w:val="none" w:sz="0" w:space="0" w:color="auto"/>
                        <w:left w:val="none" w:sz="0" w:space="0" w:color="auto"/>
                        <w:bottom w:val="none" w:sz="0" w:space="0" w:color="auto"/>
                        <w:right w:val="none" w:sz="0" w:space="0" w:color="auto"/>
                      </w:divBdr>
                    </w:div>
                    <w:div w:id="1089738484">
                      <w:marLeft w:val="0"/>
                      <w:marRight w:val="0"/>
                      <w:marTop w:val="0"/>
                      <w:marBottom w:val="0"/>
                      <w:divBdr>
                        <w:top w:val="none" w:sz="0" w:space="0" w:color="auto"/>
                        <w:left w:val="none" w:sz="0" w:space="0" w:color="auto"/>
                        <w:bottom w:val="none" w:sz="0" w:space="0" w:color="auto"/>
                        <w:right w:val="none" w:sz="0" w:space="0" w:color="auto"/>
                      </w:divBdr>
                    </w:div>
                  </w:divsChild>
                </w:div>
                <w:div w:id="458885766">
                  <w:marLeft w:val="0"/>
                  <w:marRight w:val="0"/>
                  <w:marTop w:val="0"/>
                  <w:marBottom w:val="0"/>
                  <w:divBdr>
                    <w:top w:val="none" w:sz="0" w:space="0" w:color="auto"/>
                    <w:left w:val="none" w:sz="0" w:space="0" w:color="auto"/>
                    <w:bottom w:val="none" w:sz="0" w:space="0" w:color="auto"/>
                    <w:right w:val="none" w:sz="0" w:space="0" w:color="auto"/>
                  </w:divBdr>
                  <w:divsChild>
                    <w:div w:id="1336882687">
                      <w:marLeft w:val="0"/>
                      <w:marRight w:val="0"/>
                      <w:marTop w:val="0"/>
                      <w:marBottom w:val="0"/>
                      <w:divBdr>
                        <w:top w:val="none" w:sz="0" w:space="0" w:color="auto"/>
                        <w:left w:val="none" w:sz="0" w:space="0" w:color="auto"/>
                        <w:bottom w:val="none" w:sz="0" w:space="0" w:color="auto"/>
                        <w:right w:val="none" w:sz="0" w:space="0" w:color="auto"/>
                      </w:divBdr>
                    </w:div>
                  </w:divsChild>
                </w:div>
                <w:div w:id="1113207065">
                  <w:marLeft w:val="0"/>
                  <w:marRight w:val="0"/>
                  <w:marTop w:val="0"/>
                  <w:marBottom w:val="0"/>
                  <w:divBdr>
                    <w:top w:val="none" w:sz="0" w:space="0" w:color="auto"/>
                    <w:left w:val="none" w:sz="0" w:space="0" w:color="auto"/>
                    <w:bottom w:val="none" w:sz="0" w:space="0" w:color="auto"/>
                    <w:right w:val="none" w:sz="0" w:space="0" w:color="auto"/>
                  </w:divBdr>
                  <w:divsChild>
                    <w:div w:id="966161184">
                      <w:marLeft w:val="0"/>
                      <w:marRight w:val="0"/>
                      <w:marTop w:val="0"/>
                      <w:marBottom w:val="0"/>
                      <w:divBdr>
                        <w:top w:val="none" w:sz="0" w:space="0" w:color="auto"/>
                        <w:left w:val="none" w:sz="0" w:space="0" w:color="auto"/>
                        <w:bottom w:val="none" w:sz="0" w:space="0" w:color="auto"/>
                        <w:right w:val="none" w:sz="0" w:space="0" w:color="auto"/>
                      </w:divBdr>
                    </w:div>
                  </w:divsChild>
                </w:div>
                <w:div w:id="1097335202">
                  <w:marLeft w:val="0"/>
                  <w:marRight w:val="0"/>
                  <w:marTop w:val="0"/>
                  <w:marBottom w:val="0"/>
                  <w:divBdr>
                    <w:top w:val="none" w:sz="0" w:space="0" w:color="auto"/>
                    <w:left w:val="none" w:sz="0" w:space="0" w:color="auto"/>
                    <w:bottom w:val="none" w:sz="0" w:space="0" w:color="auto"/>
                    <w:right w:val="none" w:sz="0" w:space="0" w:color="auto"/>
                  </w:divBdr>
                  <w:divsChild>
                    <w:div w:id="421487831">
                      <w:marLeft w:val="0"/>
                      <w:marRight w:val="0"/>
                      <w:marTop w:val="0"/>
                      <w:marBottom w:val="0"/>
                      <w:divBdr>
                        <w:top w:val="none" w:sz="0" w:space="0" w:color="auto"/>
                        <w:left w:val="none" w:sz="0" w:space="0" w:color="auto"/>
                        <w:bottom w:val="none" w:sz="0" w:space="0" w:color="auto"/>
                        <w:right w:val="none" w:sz="0" w:space="0" w:color="auto"/>
                      </w:divBdr>
                    </w:div>
                  </w:divsChild>
                </w:div>
                <w:div w:id="1948461944">
                  <w:marLeft w:val="0"/>
                  <w:marRight w:val="0"/>
                  <w:marTop w:val="0"/>
                  <w:marBottom w:val="0"/>
                  <w:divBdr>
                    <w:top w:val="none" w:sz="0" w:space="0" w:color="auto"/>
                    <w:left w:val="none" w:sz="0" w:space="0" w:color="auto"/>
                    <w:bottom w:val="none" w:sz="0" w:space="0" w:color="auto"/>
                    <w:right w:val="none" w:sz="0" w:space="0" w:color="auto"/>
                  </w:divBdr>
                  <w:divsChild>
                    <w:div w:id="1035229680">
                      <w:marLeft w:val="0"/>
                      <w:marRight w:val="0"/>
                      <w:marTop w:val="0"/>
                      <w:marBottom w:val="0"/>
                      <w:divBdr>
                        <w:top w:val="none" w:sz="0" w:space="0" w:color="auto"/>
                        <w:left w:val="none" w:sz="0" w:space="0" w:color="auto"/>
                        <w:bottom w:val="none" w:sz="0" w:space="0" w:color="auto"/>
                        <w:right w:val="none" w:sz="0" w:space="0" w:color="auto"/>
                      </w:divBdr>
                    </w:div>
                  </w:divsChild>
                </w:div>
                <w:div w:id="1874994414">
                  <w:marLeft w:val="0"/>
                  <w:marRight w:val="0"/>
                  <w:marTop w:val="0"/>
                  <w:marBottom w:val="0"/>
                  <w:divBdr>
                    <w:top w:val="none" w:sz="0" w:space="0" w:color="auto"/>
                    <w:left w:val="none" w:sz="0" w:space="0" w:color="auto"/>
                    <w:bottom w:val="none" w:sz="0" w:space="0" w:color="auto"/>
                    <w:right w:val="none" w:sz="0" w:space="0" w:color="auto"/>
                  </w:divBdr>
                  <w:divsChild>
                    <w:div w:id="945114013">
                      <w:marLeft w:val="0"/>
                      <w:marRight w:val="0"/>
                      <w:marTop w:val="0"/>
                      <w:marBottom w:val="0"/>
                      <w:divBdr>
                        <w:top w:val="none" w:sz="0" w:space="0" w:color="auto"/>
                        <w:left w:val="none" w:sz="0" w:space="0" w:color="auto"/>
                        <w:bottom w:val="none" w:sz="0" w:space="0" w:color="auto"/>
                        <w:right w:val="none" w:sz="0" w:space="0" w:color="auto"/>
                      </w:divBdr>
                    </w:div>
                  </w:divsChild>
                </w:div>
                <w:div w:id="1713767013">
                  <w:marLeft w:val="0"/>
                  <w:marRight w:val="0"/>
                  <w:marTop w:val="0"/>
                  <w:marBottom w:val="0"/>
                  <w:divBdr>
                    <w:top w:val="none" w:sz="0" w:space="0" w:color="auto"/>
                    <w:left w:val="none" w:sz="0" w:space="0" w:color="auto"/>
                    <w:bottom w:val="none" w:sz="0" w:space="0" w:color="auto"/>
                    <w:right w:val="none" w:sz="0" w:space="0" w:color="auto"/>
                  </w:divBdr>
                  <w:divsChild>
                    <w:div w:id="1107042766">
                      <w:marLeft w:val="0"/>
                      <w:marRight w:val="0"/>
                      <w:marTop w:val="0"/>
                      <w:marBottom w:val="0"/>
                      <w:divBdr>
                        <w:top w:val="none" w:sz="0" w:space="0" w:color="auto"/>
                        <w:left w:val="none" w:sz="0" w:space="0" w:color="auto"/>
                        <w:bottom w:val="none" w:sz="0" w:space="0" w:color="auto"/>
                        <w:right w:val="none" w:sz="0" w:space="0" w:color="auto"/>
                      </w:divBdr>
                    </w:div>
                  </w:divsChild>
                </w:div>
                <w:div w:id="295570913">
                  <w:marLeft w:val="0"/>
                  <w:marRight w:val="0"/>
                  <w:marTop w:val="0"/>
                  <w:marBottom w:val="0"/>
                  <w:divBdr>
                    <w:top w:val="none" w:sz="0" w:space="0" w:color="auto"/>
                    <w:left w:val="none" w:sz="0" w:space="0" w:color="auto"/>
                    <w:bottom w:val="none" w:sz="0" w:space="0" w:color="auto"/>
                    <w:right w:val="none" w:sz="0" w:space="0" w:color="auto"/>
                  </w:divBdr>
                  <w:divsChild>
                    <w:div w:id="1670329498">
                      <w:marLeft w:val="0"/>
                      <w:marRight w:val="0"/>
                      <w:marTop w:val="0"/>
                      <w:marBottom w:val="0"/>
                      <w:divBdr>
                        <w:top w:val="none" w:sz="0" w:space="0" w:color="auto"/>
                        <w:left w:val="none" w:sz="0" w:space="0" w:color="auto"/>
                        <w:bottom w:val="none" w:sz="0" w:space="0" w:color="auto"/>
                        <w:right w:val="none" w:sz="0" w:space="0" w:color="auto"/>
                      </w:divBdr>
                    </w:div>
                  </w:divsChild>
                </w:div>
                <w:div w:id="7098406">
                  <w:marLeft w:val="0"/>
                  <w:marRight w:val="0"/>
                  <w:marTop w:val="0"/>
                  <w:marBottom w:val="0"/>
                  <w:divBdr>
                    <w:top w:val="none" w:sz="0" w:space="0" w:color="auto"/>
                    <w:left w:val="none" w:sz="0" w:space="0" w:color="auto"/>
                    <w:bottom w:val="none" w:sz="0" w:space="0" w:color="auto"/>
                    <w:right w:val="none" w:sz="0" w:space="0" w:color="auto"/>
                  </w:divBdr>
                  <w:divsChild>
                    <w:div w:id="2129665513">
                      <w:marLeft w:val="0"/>
                      <w:marRight w:val="0"/>
                      <w:marTop w:val="0"/>
                      <w:marBottom w:val="0"/>
                      <w:divBdr>
                        <w:top w:val="none" w:sz="0" w:space="0" w:color="auto"/>
                        <w:left w:val="none" w:sz="0" w:space="0" w:color="auto"/>
                        <w:bottom w:val="none" w:sz="0" w:space="0" w:color="auto"/>
                        <w:right w:val="none" w:sz="0" w:space="0" w:color="auto"/>
                      </w:divBdr>
                    </w:div>
                  </w:divsChild>
                </w:div>
                <w:div w:id="46346647">
                  <w:marLeft w:val="0"/>
                  <w:marRight w:val="0"/>
                  <w:marTop w:val="0"/>
                  <w:marBottom w:val="0"/>
                  <w:divBdr>
                    <w:top w:val="none" w:sz="0" w:space="0" w:color="auto"/>
                    <w:left w:val="none" w:sz="0" w:space="0" w:color="auto"/>
                    <w:bottom w:val="none" w:sz="0" w:space="0" w:color="auto"/>
                    <w:right w:val="none" w:sz="0" w:space="0" w:color="auto"/>
                  </w:divBdr>
                  <w:divsChild>
                    <w:div w:id="1806192996">
                      <w:marLeft w:val="0"/>
                      <w:marRight w:val="0"/>
                      <w:marTop w:val="0"/>
                      <w:marBottom w:val="0"/>
                      <w:divBdr>
                        <w:top w:val="none" w:sz="0" w:space="0" w:color="auto"/>
                        <w:left w:val="none" w:sz="0" w:space="0" w:color="auto"/>
                        <w:bottom w:val="none" w:sz="0" w:space="0" w:color="auto"/>
                        <w:right w:val="none" w:sz="0" w:space="0" w:color="auto"/>
                      </w:divBdr>
                    </w:div>
                  </w:divsChild>
                </w:div>
                <w:div w:id="1420104461">
                  <w:marLeft w:val="0"/>
                  <w:marRight w:val="0"/>
                  <w:marTop w:val="0"/>
                  <w:marBottom w:val="0"/>
                  <w:divBdr>
                    <w:top w:val="none" w:sz="0" w:space="0" w:color="auto"/>
                    <w:left w:val="none" w:sz="0" w:space="0" w:color="auto"/>
                    <w:bottom w:val="none" w:sz="0" w:space="0" w:color="auto"/>
                    <w:right w:val="none" w:sz="0" w:space="0" w:color="auto"/>
                  </w:divBdr>
                  <w:divsChild>
                    <w:div w:id="2019380595">
                      <w:marLeft w:val="0"/>
                      <w:marRight w:val="0"/>
                      <w:marTop w:val="0"/>
                      <w:marBottom w:val="0"/>
                      <w:divBdr>
                        <w:top w:val="none" w:sz="0" w:space="0" w:color="auto"/>
                        <w:left w:val="none" w:sz="0" w:space="0" w:color="auto"/>
                        <w:bottom w:val="none" w:sz="0" w:space="0" w:color="auto"/>
                        <w:right w:val="none" w:sz="0" w:space="0" w:color="auto"/>
                      </w:divBdr>
                    </w:div>
                  </w:divsChild>
                </w:div>
                <w:div w:id="963583536">
                  <w:marLeft w:val="0"/>
                  <w:marRight w:val="0"/>
                  <w:marTop w:val="0"/>
                  <w:marBottom w:val="0"/>
                  <w:divBdr>
                    <w:top w:val="none" w:sz="0" w:space="0" w:color="auto"/>
                    <w:left w:val="none" w:sz="0" w:space="0" w:color="auto"/>
                    <w:bottom w:val="none" w:sz="0" w:space="0" w:color="auto"/>
                    <w:right w:val="none" w:sz="0" w:space="0" w:color="auto"/>
                  </w:divBdr>
                  <w:divsChild>
                    <w:div w:id="1539856428">
                      <w:marLeft w:val="0"/>
                      <w:marRight w:val="0"/>
                      <w:marTop w:val="0"/>
                      <w:marBottom w:val="0"/>
                      <w:divBdr>
                        <w:top w:val="none" w:sz="0" w:space="0" w:color="auto"/>
                        <w:left w:val="none" w:sz="0" w:space="0" w:color="auto"/>
                        <w:bottom w:val="none" w:sz="0" w:space="0" w:color="auto"/>
                        <w:right w:val="none" w:sz="0" w:space="0" w:color="auto"/>
                      </w:divBdr>
                    </w:div>
                  </w:divsChild>
                </w:div>
                <w:div w:id="1325470907">
                  <w:marLeft w:val="0"/>
                  <w:marRight w:val="0"/>
                  <w:marTop w:val="0"/>
                  <w:marBottom w:val="0"/>
                  <w:divBdr>
                    <w:top w:val="none" w:sz="0" w:space="0" w:color="auto"/>
                    <w:left w:val="none" w:sz="0" w:space="0" w:color="auto"/>
                    <w:bottom w:val="none" w:sz="0" w:space="0" w:color="auto"/>
                    <w:right w:val="none" w:sz="0" w:space="0" w:color="auto"/>
                  </w:divBdr>
                  <w:divsChild>
                    <w:div w:id="604389476">
                      <w:marLeft w:val="0"/>
                      <w:marRight w:val="0"/>
                      <w:marTop w:val="0"/>
                      <w:marBottom w:val="0"/>
                      <w:divBdr>
                        <w:top w:val="none" w:sz="0" w:space="0" w:color="auto"/>
                        <w:left w:val="none" w:sz="0" w:space="0" w:color="auto"/>
                        <w:bottom w:val="none" w:sz="0" w:space="0" w:color="auto"/>
                        <w:right w:val="none" w:sz="0" w:space="0" w:color="auto"/>
                      </w:divBdr>
                    </w:div>
                  </w:divsChild>
                </w:div>
                <w:div w:id="2004702448">
                  <w:marLeft w:val="0"/>
                  <w:marRight w:val="0"/>
                  <w:marTop w:val="0"/>
                  <w:marBottom w:val="0"/>
                  <w:divBdr>
                    <w:top w:val="none" w:sz="0" w:space="0" w:color="auto"/>
                    <w:left w:val="none" w:sz="0" w:space="0" w:color="auto"/>
                    <w:bottom w:val="none" w:sz="0" w:space="0" w:color="auto"/>
                    <w:right w:val="none" w:sz="0" w:space="0" w:color="auto"/>
                  </w:divBdr>
                  <w:divsChild>
                    <w:div w:id="1174803584">
                      <w:marLeft w:val="0"/>
                      <w:marRight w:val="0"/>
                      <w:marTop w:val="0"/>
                      <w:marBottom w:val="0"/>
                      <w:divBdr>
                        <w:top w:val="none" w:sz="0" w:space="0" w:color="auto"/>
                        <w:left w:val="none" w:sz="0" w:space="0" w:color="auto"/>
                        <w:bottom w:val="none" w:sz="0" w:space="0" w:color="auto"/>
                        <w:right w:val="none" w:sz="0" w:space="0" w:color="auto"/>
                      </w:divBdr>
                    </w:div>
                  </w:divsChild>
                </w:div>
                <w:div w:id="1749763570">
                  <w:marLeft w:val="0"/>
                  <w:marRight w:val="0"/>
                  <w:marTop w:val="0"/>
                  <w:marBottom w:val="0"/>
                  <w:divBdr>
                    <w:top w:val="none" w:sz="0" w:space="0" w:color="auto"/>
                    <w:left w:val="none" w:sz="0" w:space="0" w:color="auto"/>
                    <w:bottom w:val="none" w:sz="0" w:space="0" w:color="auto"/>
                    <w:right w:val="none" w:sz="0" w:space="0" w:color="auto"/>
                  </w:divBdr>
                  <w:divsChild>
                    <w:div w:id="372192099">
                      <w:marLeft w:val="0"/>
                      <w:marRight w:val="0"/>
                      <w:marTop w:val="0"/>
                      <w:marBottom w:val="0"/>
                      <w:divBdr>
                        <w:top w:val="none" w:sz="0" w:space="0" w:color="auto"/>
                        <w:left w:val="none" w:sz="0" w:space="0" w:color="auto"/>
                        <w:bottom w:val="none" w:sz="0" w:space="0" w:color="auto"/>
                        <w:right w:val="none" w:sz="0" w:space="0" w:color="auto"/>
                      </w:divBdr>
                    </w:div>
                  </w:divsChild>
                </w:div>
                <w:div w:id="2009091121">
                  <w:marLeft w:val="0"/>
                  <w:marRight w:val="0"/>
                  <w:marTop w:val="0"/>
                  <w:marBottom w:val="0"/>
                  <w:divBdr>
                    <w:top w:val="none" w:sz="0" w:space="0" w:color="auto"/>
                    <w:left w:val="none" w:sz="0" w:space="0" w:color="auto"/>
                    <w:bottom w:val="none" w:sz="0" w:space="0" w:color="auto"/>
                    <w:right w:val="none" w:sz="0" w:space="0" w:color="auto"/>
                  </w:divBdr>
                  <w:divsChild>
                    <w:div w:id="2071540249">
                      <w:marLeft w:val="0"/>
                      <w:marRight w:val="0"/>
                      <w:marTop w:val="0"/>
                      <w:marBottom w:val="0"/>
                      <w:divBdr>
                        <w:top w:val="none" w:sz="0" w:space="0" w:color="auto"/>
                        <w:left w:val="none" w:sz="0" w:space="0" w:color="auto"/>
                        <w:bottom w:val="none" w:sz="0" w:space="0" w:color="auto"/>
                        <w:right w:val="none" w:sz="0" w:space="0" w:color="auto"/>
                      </w:divBdr>
                    </w:div>
                  </w:divsChild>
                </w:div>
                <w:div w:id="1501851631">
                  <w:marLeft w:val="0"/>
                  <w:marRight w:val="0"/>
                  <w:marTop w:val="0"/>
                  <w:marBottom w:val="0"/>
                  <w:divBdr>
                    <w:top w:val="none" w:sz="0" w:space="0" w:color="auto"/>
                    <w:left w:val="none" w:sz="0" w:space="0" w:color="auto"/>
                    <w:bottom w:val="none" w:sz="0" w:space="0" w:color="auto"/>
                    <w:right w:val="none" w:sz="0" w:space="0" w:color="auto"/>
                  </w:divBdr>
                  <w:divsChild>
                    <w:div w:id="468517403">
                      <w:marLeft w:val="0"/>
                      <w:marRight w:val="0"/>
                      <w:marTop w:val="0"/>
                      <w:marBottom w:val="0"/>
                      <w:divBdr>
                        <w:top w:val="none" w:sz="0" w:space="0" w:color="auto"/>
                        <w:left w:val="none" w:sz="0" w:space="0" w:color="auto"/>
                        <w:bottom w:val="none" w:sz="0" w:space="0" w:color="auto"/>
                        <w:right w:val="none" w:sz="0" w:space="0" w:color="auto"/>
                      </w:divBdr>
                    </w:div>
                  </w:divsChild>
                </w:div>
                <w:div w:id="1295133090">
                  <w:marLeft w:val="0"/>
                  <w:marRight w:val="0"/>
                  <w:marTop w:val="0"/>
                  <w:marBottom w:val="0"/>
                  <w:divBdr>
                    <w:top w:val="none" w:sz="0" w:space="0" w:color="auto"/>
                    <w:left w:val="none" w:sz="0" w:space="0" w:color="auto"/>
                    <w:bottom w:val="none" w:sz="0" w:space="0" w:color="auto"/>
                    <w:right w:val="none" w:sz="0" w:space="0" w:color="auto"/>
                  </w:divBdr>
                  <w:divsChild>
                    <w:div w:id="1516725324">
                      <w:marLeft w:val="0"/>
                      <w:marRight w:val="0"/>
                      <w:marTop w:val="0"/>
                      <w:marBottom w:val="0"/>
                      <w:divBdr>
                        <w:top w:val="none" w:sz="0" w:space="0" w:color="auto"/>
                        <w:left w:val="none" w:sz="0" w:space="0" w:color="auto"/>
                        <w:bottom w:val="none" w:sz="0" w:space="0" w:color="auto"/>
                        <w:right w:val="none" w:sz="0" w:space="0" w:color="auto"/>
                      </w:divBdr>
                    </w:div>
                  </w:divsChild>
                </w:div>
                <w:div w:id="282006139">
                  <w:marLeft w:val="0"/>
                  <w:marRight w:val="0"/>
                  <w:marTop w:val="0"/>
                  <w:marBottom w:val="0"/>
                  <w:divBdr>
                    <w:top w:val="none" w:sz="0" w:space="0" w:color="auto"/>
                    <w:left w:val="none" w:sz="0" w:space="0" w:color="auto"/>
                    <w:bottom w:val="none" w:sz="0" w:space="0" w:color="auto"/>
                    <w:right w:val="none" w:sz="0" w:space="0" w:color="auto"/>
                  </w:divBdr>
                  <w:divsChild>
                    <w:div w:id="1094058151">
                      <w:marLeft w:val="0"/>
                      <w:marRight w:val="0"/>
                      <w:marTop w:val="0"/>
                      <w:marBottom w:val="0"/>
                      <w:divBdr>
                        <w:top w:val="none" w:sz="0" w:space="0" w:color="auto"/>
                        <w:left w:val="none" w:sz="0" w:space="0" w:color="auto"/>
                        <w:bottom w:val="none" w:sz="0" w:space="0" w:color="auto"/>
                        <w:right w:val="none" w:sz="0" w:space="0" w:color="auto"/>
                      </w:divBdr>
                    </w:div>
                  </w:divsChild>
                </w:div>
                <w:div w:id="1313288283">
                  <w:marLeft w:val="0"/>
                  <w:marRight w:val="0"/>
                  <w:marTop w:val="0"/>
                  <w:marBottom w:val="0"/>
                  <w:divBdr>
                    <w:top w:val="none" w:sz="0" w:space="0" w:color="auto"/>
                    <w:left w:val="none" w:sz="0" w:space="0" w:color="auto"/>
                    <w:bottom w:val="none" w:sz="0" w:space="0" w:color="auto"/>
                    <w:right w:val="none" w:sz="0" w:space="0" w:color="auto"/>
                  </w:divBdr>
                  <w:divsChild>
                    <w:div w:id="351347019">
                      <w:marLeft w:val="0"/>
                      <w:marRight w:val="0"/>
                      <w:marTop w:val="0"/>
                      <w:marBottom w:val="0"/>
                      <w:divBdr>
                        <w:top w:val="none" w:sz="0" w:space="0" w:color="auto"/>
                        <w:left w:val="none" w:sz="0" w:space="0" w:color="auto"/>
                        <w:bottom w:val="none" w:sz="0" w:space="0" w:color="auto"/>
                        <w:right w:val="none" w:sz="0" w:space="0" w:color="auto"/>
                      </w:divBdr>
                    </w:div>
                  </w:divsChild>
                </w:div>
                <w:div w:id="771097675">
                  <w:marLeft w:val="0"/>
                  <w:marRight w:val="0"/>
                  <w:marTop w:val="0"/>
                  <w:marBottom w:val="0"/>
                  <w:divBdr>
                    <w:top w:val="none" w:sz="0" w:space="0" w:color="auto"/>
                    <w:left w:val="none" w:sz="0" w:space="0" w:color="auto"/>
                    <w:bottom w:val="none" w:sz="0" w:space="0" w:color="auto"/>
                    <w:right w:val="none" w:sz="0" w:space="0" w:color="auto"/>
                  </w:divBdr>
                  <w:divsChild>
                    <w:div w:id="404303403">
                      <w:marLeft w:val="0"/>
                      <w:marRight w:val="0"/>
                      <w:marTop w:val="0"/>
                      <w:marBottom w:val="0"/>
                      <w:divBdr>
                        <w:top w:val="none" w:sz="0" w:space="0" w:color="auto"/>
                        <w:left w:val="none" w:sz="0" w:space="0" w:color="auto"/>
                        <w:bottom w:val="none" w:sz="0" w:space="0" w:color="auto"/>
                        <w:right w:val="none" w:sz="0" w:space="0" w:color="auto"/>
                      </w:divBdr>
                    </w:div>
                  </w:divsChild>
                </w:div>
                <w:div w:id="1554580382">
                  <w:marLeft w:val="0"/>
                  <w:marRight w:val="0"/>
                  <w:marTop w:val="0"/>
                  <w:marBottom w:val="0"/>
                  <w:divBdr>
                    <w:top w:val="none" w:sz="0" w:space="0" w:color="auto"/>
                    <w:left w:val="none" w:sz="0" w:space="0" w:color="auto"/>
                    <w:bottom w:val="none" w:sz="0" w:space="0" w:color="auto"/>
                    <w:right w:val="none" w:sz="0" w:space="0" w:color="auto"/>
                  </w:divBdr>
                  <w:divsChild>
                    <w:div w:id="910701257">
                      <w:marLeft w:val="0"/>
                      <w:marRight w:val="0"/>
                      <w:marTop w:val="0"/>
                      <w:marBottom w:val="0"/>
                      <w:divBdr>
                        <w:top w:val="none" w:sz="0" w:space="0" w:color="auto"/>
                        <w:left w:val="none" w:sz="0" w:space="0" w:color="auto"/>
                        <w:bottom w:val="none" w:sz="0" w:space="0" w:color="auto"/>
                        <w:right w:val="none" w:sz="0" w:space="0" w:color="auto"/>
                      </w:divBdr>
                    </w:div>
                  </w:divsChild>
                </w:div>
                <w:div w:id="58745581">
                  <w:marLeft w:val="0"/>
                  <w:marRight w:val="0"/>
                  <w:marTop w:val="0"/>
                  <w:marBottom w:val="0"/>
                  <w:divBdr>
                    <w:top w:val="none" w:sz="0" w:space="0" w:color="auto"/>
                    <w:left w:val="none" w:sz="0" w:space="0" w:color="auto"/>
                    <w:bottom w:val="none" w:sz="0" w:space="0" w:color="auto"/>
                    <w:right w:val="none" w:sz="0" w:space="0" w:color="auto"/>
                  </w:divBdr>
                  <w:divsChild>
                    <w:div w:id="1182164922">
                      <w:marLeft w:val="0"/>
                      <w:marRight w:val="0"/>
                      <w:marTop w:val="0"/>
                      <w:marBottom w:val="0"/>
                      <w:divBdr>
                        <w:top w:val="none" w:sz="0" w:space="0" w:color="auto"/>
                        <w:left w:val="none" w:sz="0" w:space="0" w:color="auto"/>
                        <w:bottom w:val="none" w:sz="0" w:space="0" w:color="auto"/>
                        <w:right w:val="none" w:sz="0" w:space="0" w:color="auto"/>
                      </w:divBdr>
                    </w:div>
                  </w:divsChild>
                </w:div>
                <w:div w:id="1359238474">
                  <w:marLeft w:val="0"/>
                  <w:marRight w:val="0"/>
                  <w:marTop w:val="0"/>
                  <w:marBottom w:val="0"/>
                  <w:divBdr>
                    <w:top w:val="none" w:sz="0" w:space="0" w:color="auto"/>
                    <w:left w:val="none" w:sz="0" w:space="0" w:color="auto"/>
                    <w:bottom w:val="none" w:sz="0" w:space="0" w:color="auto"/>
                    <w:right w:val="none" w:sz="0" w:space="0" w:color="auto"/>
                  </w:divBdr>
                  <w:divsChild>
                    <w:div w:id="1115054636">
                      <w:marLeft w:val="0"/>
                      <w:marRight w:val="0"/>
                      <w:marTop w:val="0"/>
                      <w:marBottom w:val="0"/>
                      <w:divBdr>
                        <w:top w:val="none" w:sz="0" w:space="0" w:color="auto"/>
                        <w:left w:val="none" w:sz="0" w:space="0" w:color="auto"/>
                        <w:bottom w:val="none" w:sz="0" w:space="0" w:color="auto"/>
                        <w:right w:val="none" w:sz="0" w:space="0" w:color="auto"/>
                      </w:divBdr>
                    </w:div>
                  </w:divsChild>
                </w:div>
                <w:div w:id="2126150691">
                  <w:marLeft w:val="0"/>
                  <w:marRight w:val="0"/>
                  <w:marTop w:val="0"/>
                  <w:marBottom w:val="0"/>
                  <w:divBdr>
                    <w:top w:val="none" w:sz="0" w:space="0" w:color="auto"/>
                    <w:left w:val="none" w:sz="0" w:space="0" w:color="auto"/>
                    <w:bottom w:val="none" w:sz="0" w:space="0" w:color="auto"/>
                    <w:right w:val="none" w:sz="0" w:space="0" w:color="auto"/>
                  </w:divBdr>
                  <w:divsChild>
                    <w:div w:id="233204490">
                      <w:marLeft w:val="0"/>
                      <w:marRight w:val="0"/>
                      <w:marTop w:val="0"/>
                      <w:marBottom w:val="0"/>
                      <w:divBdr>
                        <w:top w:val="none" w:sz="0" w:space="0" w:color="auto"/>
                        <w:left w:val="none" w:sz="0" w:space="0" w:color="auto"/>
                        <w:bottom w:val="none" w:sz="0" w:space="0" w:color="auto"/>
                        <w:right w:val="none" w:sz="0" w:space="0" w:color="auto"/>
                      </w:divBdr>
                    </w:div>
                  </w:divsChild>
                </w:div>
                <w:div w:id="390690130">
                  <w:marLeft w:val="0"/>
                  <w:marRight w:val="0"/>
                  <w:marTop w:val="0"/>
                  <w:marBottom w:val="0"/>
                  <w:divBdr>
                    <w:top w:val="none" w:sz="0" w:space="0" w:color="auto"/>
                    <w:left w:val="none" w:sz="0" w:space="0" w:color="auto"/>
                    <w:bottom w:val="none" w:sz="0" w:space="0" w:color="auto"/>
                    <w:right w:val="none" w:sz="0" w:space="0" w:color="auto"/>
                  </w:divBdr>
                  <w:divsChild>
                    <w:div w:id="2061395806">
                      <w:marLeft w:val="0"/>
                      <w:marRight w:val="0"/>
                      <w:marTop w:val="0"/>
                      <w:marBottom w:val="0"/>
                      <w:divBdr>
                        <w:top w:val="none" w:sz="0" w:space="0" w:color="auto"/>
                        <w:left w:val="none" w:sz="0" w:space="0" w:color="auto"/>
                        <w:bottom w:val="none" w:sz="0" w:space="0" w:color="auto"/>
                        <w:right w:val="none" w:sz="0" w:space="0" w:color="auto"/>
                      </w:divBdr>
                    </w:div>
                  </w:divsChild>
                </w:div>
                <w:div w:id="1085568160">
                  <w:marLeft w:val="0"/>
                  <w:marRight w:val="0"/>
                  <w:marTop w:val="0"/>
                  <w:marBottom w:val="0"/>
                  <w:divBdr>
                    <w:top w:val="none" w:sz="0" w:space="0" w:color="auto"/>
                    <w:left w:val="none" w:sz="0" w:space="0" w:color="auto"/>
                    <w:bottom w:val="none" w:sz="0" w:space="0" w:color="auto"/>
                    <w:right w:val="none" w:sz="0" w:space="0" w:color="auto"/>
                  </w:divBdr>
                  <w:divsChild>
                    <w:div w:id="44641184">
                      <w:marLeft w:val="0"/>
                      <w:marRight w:val="0"/>
                      <w:marTop w:val="0"/>
                      <w:marBottom w:val="0"/>
                      <w:divBdr>
                        <w:top w:val="none" w:sz="0" w:space="0" w:color="auto"/>
                        <w:left w:val="none" w:sz="0" w:space="0" w:color="auto"/>
                        <w:bottom w:val="none" w:sz="0" w:space="0" w:color="auto"/>
                        <w:right w:val="none" w:sz="0" w:space="0" w:color="auto"/>
                      </w:divBdr>
                    </w:div>
                  </w:divsChild>
                </w:div>
                <w:div w:id="981352528">
                  <w:marLeft w:val="0"/>
                  <w:marRight w:val="0"/>
                  <w:marTop w:val="0"/>
                  <w:marBottom w:val="0"/>
                  <w:divBdr>
                    <w:top w:val="none" w:sz="0" w:space="0" w:color="auto"/>
                    <w:left w:val="none" w:sz="0" w:space="0" w:color="auto"/>
                    <w:bottom w:val="none" w:sz="0" w:space="0" w:color="auto"/>
                    <w:right w:val="none" w:sz="0" w:space="0" w:color="auto"/>
                  </w:divBdr>
                  <w:divsChild>
                    <w:div w:id="1192718545">
                      <w:marLeft w:val="0"/>
                      <w:marRight w:val="0"/>
                      <w:marTop w:val="0"/>
                      <w:marBottom w:val="0"/>
                      <w:divBdr>
                        <w:top w:val="none" w:sz="0" w:space="0" w:color="auto"/>
                        <w:left w:val="none" w:sz="0" w:space="0" w:color="auto"/>
                        <w:bottom w:val="none" w:sz="0" w:space="0" w:color="auto"/>
                        <w:right w:val="none" w:sz="0" w:space="0" w:color="auto"/>
                      </w:divBdr>
                    </w:div>
                  </w:divsChild>
                </w:div>
                <w:div w:id="1365788454">
                  <w:marLeft w:val="0"/>
                  <w:marRight w:val="0"/>
                  <w:marTop w:val="0"/>
                  <w:marBottom w:val="0"/>
                  <w:divBdr>
                    <w:top w:val="none" w:sz="0" w:space="0" w:color="auto"/>
                    <w:left w:val="none" w:sz="0" w:space="0" w:color="auto"/>
                    <w:bottom w:val="none" w:sz="0" w:space="0" w:color="auto"/>
                    <w:right w:val="none" w:sz="0" w:space="0" w:color="auto"/>
                  </w:divBdr>
                  <w:divsChild>
                    <w:div w:id="1568804523">
                      <w:marLeft w:val="0"/>
                      <w:marRight w:val="0"/>
                      <w:marTop w:val="0"/>
                      <w:marBottom w:val="0"/>
                      <w:divBdr>
                        <w:top w:val="none" w:sz="0" w:space="0" w:color="auto"/>
                        <w:left w:val="none" w:sz="0" w:space="0" w:color="auto"/>
                        <w:bottom w:val="none" w:sz="0" w:space="0" w:color="auto"/>
                        <w:right w:val="none" w:sz="0" w:space="0" w:color="auto"/>
                      </w:divBdr>
                    </w:div>
                  </w:divsChild>
                </w:div>
                <w:div w:id="37097158">
                  <w:marLeft w:val="0"/>
                  <w:marRight w:val="0"/>
                  <w:marTop w:val="0"/>
                  <w:marBottom w:val="0"/>
                  <w:divBdr>
                    <w:top w:val="none" w:sz="0" w:space="0" w:color="auto"/>
                    <w:left w:val="none" w:sz="0" w:space="0" w:color="auto"/>
                    <w:bottom w:val="none" w:sz="0" w:space="0" w:color="auto"/>
                    <w:right w:val="none" w:sz="0" w:space="0" w:color="auto"/>
                  </w:divBdr>
                  <w:divsChild>
                    <w:div w:id="444811065">
                      <w:marLeft w:val="0"/>
                      <w:marRight w:val="0"/>
                      <w:marTop w:val="0"/>
                      <w:marBottom w:val="0"/>
                      <w:divBdr>
                        <w:top w:val="none" w:sz="0" w:space="0" w:color="auto"/>
                        <w:left w:val="none" w:sz="0" w:space="0" w:color="auto"/>
                        <w:bottom w:val="none" w:sz="0" w:space="0" w:color="auto"/>
                        <w:right w:val="none" w:sz="0" w:space="0" w:color="auto"/>
                      </w:divBdr>
                    </w:div>
                  </w:divsChild>
                </w:div>
                <w:div w:id="1610042291">
                  <w:marLeft w:val="0"/>
                  <w:marRight w:val="0"/>
                  <w:marTop w:val="0"/>
                  <w:marBottom w:val="0"/>
                  <w:divBdr>
                    <w:top w:val="none" w:sz="0" w:space="0" w:color="auto"/>
                    <w:left w:val="none" w:sz="0" w:space="0" w:color="auto"/>
                    <w:bottom w:val="none" w:sz="0" w:space="0" w:color="auto"/>
                    <w:right w:val="none" w:sz="0" w:space="0" w:color="auto"/>
                  </w:divBdr>
                  <w:divsChild>
                    <w:div w:id="1370954022">
                      <w:marLeft w:val="0"/>
                      <w:marRight w:val="0"/>
                      <w:marTop w:val="0"/>
                      <w:marBottom w:val="0"/>
                      <w:divBdr>
                        <w:top w:val="none" w:sz="0" w:space="0" w:color="auto"/>
                        <w:left w:val="none" w:sz="0" w:space="0" w:color="auto"/>
                        <w:bottom w:val="none" w:sz="0" w:space="0" w:color="auto"/>
                        <w:right w:val="none" w:sz="0" w:space="0" w:color="auto"/>
                      </w:divBdr>
                    </w:div>
                  </w:divsChild>
                </w:div>
                <w:div w:id="1034691730">
                  <w:marLeft w:val="0"/>
                  <w:marRight w:val="0"/>
                  <w:marTop w:val="0"/>
                  <w:marBottom w:val="0"/>
                  <w:divBdr>
                    <w:top w:val="none" w:sz="0" w:space="0" w:color="auto"/>
                    <w:left w:val="none" w:sz="0" w:space="0" w:color="auto"/>
                    <w:bottom w:val="none" w:sz="0" w:space="0" w:color="auto"/>
                    <w:right w:val="none" w:sz="0" w:space="0" w:color="auto"/>
                  </w:divBdr>
                  <w:divsChild>
                    <w:div w:id="826238995">
                      <w:marLeft w:val="0"/>
                      <w:marRight w:val="0"/>
                      <w:marTop w:val="0"/>
                      <w:marBottom w:val="0"/>
                      <w:divBdr>
                        <w:top w:val="none" w:sz="0" w:space="0" w:color="auto"/>
                        <w:left w:val="none" w:sz="0" w:space="0" w:color="auto"/>
                        <w:bottom w:val="none" w:sz="0" w:space="0" w:color="auto"/>
                        <w:right w:val="none" w:sz="0" w:space="0" w:color="auto"/>
                      </w:divBdr>
                    </w:div>
                  </w:divsChild>
                </w:div>
                <w:div w:id="1601986129">
                  <w:marLeft w:val="0"/>
                  <w:marRight w:val="0"/>
                  <w:marTop w:val="0"/>
                  <w:marBottom w:val="0"/>
                  <w:divBdr>
                    <w:top w:val="none" w:sz="0" w:space="0" w:color="auto"/>
                    <w:left w:val="none" w:sz="0" w:space="0" w:color="auto"/>
                    <w:bottom w:val="none" w:sz="0" w:space="0" w:color="auto"/>
                    <w:right w:val="none" w:sz="0" w:space="0" w:color="auto"/>
                  </w:divBdr>
                  <w:divsChild>
                    <w:div w:id="2097901688">
                      <w:marLeft w:val="0"/>
                      <w:marRight w:val="0"/>
                      <w:marTop w:val="0"/>
                      <w:marBottom w:val="0"/>
                      <w:divBdr>
                        <w:top w:val="none" w:sz="0" w:space="0" w:color="auto"/>
                        <w:left w:val="none" w:sz="0" w:space="0" w:color="auto"/>
                        <w:bottom w:val="none" w:sz="0" w:space="0" w:color="auto"/>
                        <w:right w:val="none" w:sz="0" w:space="0" w:color="auto"/>
                      </w:divBdr>
                    </w:div>
                  </w:divsChild>
                </w:div>
                <w:div w:id="2106996917">
                  <w:marLeft w:val="0"/>
                  <w:marRight w:val="0"/>
                  <w:marTop w:val="0"/>
                  <w:marBottom w:val="0"/>
                  <w:divBdr>
                    <w:top w:val="none" w:sz="0" w:space="0" w:color="auto"/>
                    <w:left w:val="none" w:sz="0" w:space="0" w:color="auto"/>
                    <w:bottom w:val="none" w:sz="0" w:space="0" w:color="auto"/>
                    <w:right w:val="none" w:sz="0" w:space="0" w:color="auto"/>
                  </w:divBdr>
                  <w:divsChild>
                    <w:div w:id="1727146480">
                      <w:marLeft w:val="0"/>
                      <w:marRight w:val="0"/>
                      <w:marTop w:val="0"/>
                      <w:marBottom w:val="0"/>
                      <w:divBdr>
                        <w:top w:val="none" w:sz="0" w:space="0" w:color="auto"/>
                        <w:left w:val="none" w:sz="0" w:space="0" w:color="auto"/>
                        <w:bottom w:val="none" w:sz="0" w:space="0" w:color="auto"/>
                        <w:right w:val="none" w:sz="0" w:space="0" w:color="auto"/>
                      </w:divBdr>
                    </w:div>
                  </w:divsChild>
                </w:div>
                <w:div w:id="1407875873">
                  <w:marLeft w:val="0"/>
                  <w:marRight w:val="0"/>
                  <w:marTop w:val="0"/>
                  <w:marBottom w:val="0"/>
                  <w:divBdr>
                    <w:top w:val="none" w:sz="0" w:space="0" w:color="auto"/>
                    <w:left w:val="none" w:sz="0" w:space="0" w:color="auto"/>
                    <w:bottom w:val="none" w:sz="0" w:space="0" w:color="auto"/>
                    <w:right w:val="none" w:sz="0" w:space="0" w:color="auto"/>
                  </w:divBdr>
                  <w:divsChild>
                    <w:div w:id="398284037">
                      <w:marLeft w:val="0"/>
                      <w:marRight w:val="0"/>
                      <w:marTop w:val="0"/>
                      <w:marBottom w:val="0"/>
                      <w:divBdr>
                        <w:top w:val="none" w:sz="0" w:space="0" w:color="auto"/>
                        <w:left w:val="none" w:sz="0" w:space="0" w:color="auto"/>
                        <w:bottom w:val="none" w:sz="0" w:space="0" w:color="auto"/>
                        <w:right w:val="none" w:sz="0" w:space="0" w:color="auto"/>
                      </w:divBdr>
                    </w:div>
                  </w:divsChild>
                </w:div>
                <w:div w:id="543753704">
                  <w:marLeft w:val="0"/>
                  <w:marRight w:val="0"/>
                  <w:marTop w:val="0"/>
                  <w:marBottom w:val="0"/>
                  <w:divBdr>
                    <w:top w:val="none" w:sz="0" w:space="0" w:color="auto"/>
                    <w:left w:val="none" w:sz="0" w:space="0" w:color="auto"/>
                    <w:bottom w:val="none" w:sz="0" w:space="0" w:color="auto"/>
                    <w:right w:val="none" w:sz="0" w:space="0" w:color="auto"/>
                  </w:divBdr>
                  <w:divsChild>
                    <w:div w:id="1543244781">
                      <w:marLeft w:val="0"/>
                      <w:marRight w:val="0"/>
                      <w:marTop w:val="0"/>
                      <w:marBottom w:val="0"/>
                      <w:divBdr>
                        <w:top w:val="none" w:sz="0" w:space="0" w:color="auto"/>
                        <w:left w:val="none" w:sz="0" w:space="0" w:color="auto"/>
                        <w:bottom w:val="none" w:sz="0" w:space="0" w:color="auto"/>
                        <w:right w:val="none" w:sz="0" w:space="0" w:color="auto"/>
                      </w:divBdr>
                    </w:div>
                  </w:divsChild>
                </w:div>
                <w:div w:id="982125965">
                  <w:marLeft w:val="0"/>
                  <w:marRight w:val="0"/>
                  <w:marTop w:val="0"/>
                  <w:marBottom w:val="0"/>
                  <w:divBdr>
                    <w:top w:val="none" w:sz="0" w:space="0" w:color="auto"/>
                    <w:left w:val="none" w:sz="0" w:space="0" w:color="auto"/>
                    <w:bottom w:val="none" w:sz="0" w:space="0" w:color="auto"/>
                    <w:right w:val="none" w:sz="0" w:space="0" w:color="auto"/>
                  </w:divBdr>
                  <w:divsChild>
                    <w:div w:id="6336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84562">
          <w:marLeft w:val="0"/>
          <w:marRight w:val="0"/>
          <w:marTop w:val="0"/>
          <w:marBottom w:val="0"/>
          <w:divBdr>
            <w:top w:val="none" w:sz="0" w:space="0" w:color="auto"/>
            <w:left w:val="none" w:sz="0" w:space="0" w:color="auto"/>
            <w:bottom w:val="none" w:sz="0" w:space="0" w:color="auto"/>
            <w:right w:val="none" w:sz="0" w:space="0" w:color="auto"/>
          </w:divBdr>
        </w:div>
        <w:div w:id="1202133886">
          <w:marLeft w:val="0"/>
          <w:marRight w:val="0"/>
          <w:marTop w:val="0"/>
          <w:marBottom w:val="0"/>
          <w:divBdr>
            <w:top w:val="none" w:sz="0" w:space="0" w:color="auto"/>
            <w:left w:val="none" w:sz="0" w:space="0" w:color="auto"/>
            <w:bottom w:val="none" w:sz="0" w:space="0" w:color="auto"/>
            <w:right w:val="none" w:sz="0" w:space="0" w:color="auto"/>
          </w:divBdr>
        </w:div>
        <w:div w:id="965936911">
          <w:marLeft w:val="0"/>
          <w:marRight w:val="0"/>
          <w:marTop w:val="0"/>
          <w:marBottom w:val="0"/>
          <w:divBdr>
            <w:top w:val="none" w:sz="0" w:space="0" w:color="auto"/>
            <w:left w:val="none" w:sz="0" w:space="0" w:color="auto"/>
            <w:bottom w:val="none" w:sz="0" w:space="0" w:color="auto"/>
            <w:right w:val="none" w:sz="0" w:space="0" w:color="auto"/>
          </w:divBdr>
        </w:div>
        <w:div w:id="1266033649">
          <w:marLeft w:val="0"/>
          <w:marRight w:val="0"/>
          <w:marTop w:val="0"/>
          <w:marBottom w:val="0"/>
          <w:divBdr>
            <w:top w:val="none" w:sz="0" w:space="0" w:color="auto"/>
            <w:left w:val="none" w:sz="0" w:space="0" w:color="auto"/>
            <w:bottom w:val="none" w:sz="0" w:space="0" w:color="auto"/>
            <w:right w:val="none" w:sz="0" w:space="0" w:color="auto"/>
          </w:divBdr>
        </w:div>
        <w:div w:id="1635405294">
          <w:marLeft w:val="0"/>
          <w:marRight w:val="0"/>
          <w:marTop w:val="0"/>
          <w:marBottom w:val="0"/>
          <w:divBdr>
            <w:top w:val="none" w:sz="0" w:space="0" w:color="auto"/>
            <w:left w:val="none" w:sz="0" w:space="0" w:color="auto"/>
            <w:bottom w:val="none" w:sz="0" w:space="0" w:color="auto"/>
            <w:right w:val="none" w:sz="0" w:space="0" w:color="auto"/>
          </w:divBdr>
        </w:div>
        <w:div w:id="1217471531">
          <w:marLeft w:val="0"/>
          <w:marRight w:val="0"/>
          <w:marTop w:val="0"/>
          <w:marBottom w:val="0"/>
          <w:divBdr>
            <w:top w:val="none" w:sz="0" w:space="0" w:color="auto"/>
            <w:left w:val="none" w:sz="0" w:space="0" w:color="auto"/>
            <w:bottom w:val="none" w:sz="0" w:space="0" w:color="auto"/>
            <w:right w:val="none" w:sz="0" w:space="0" w:color="auto"/>
          </w:divBdr>
        </w:div>
        <w:div w:id="175778418">
          <w:marLeft w:val="0"/>
          <w:marRight w:val="0"/>
          <w:marTop w:val="0"/>
          <w:marBottom w:val="0"/>
          <w:divBdr>
            <w:top w:val="none" w:sz="0" w:space="0" w:color="auto"/>
            <w:left w:val="none" w:sz="0" w:space="0" w:color="auto"/>
            <w:bottom w:val="none" w:sz="0" w:space="0" w:color="auto"/>
            <w:right w:val="none" w:sz="0" w:space="0" w:color="auto"/>
          </w:divBdr>
        </w:div>
        <w:div w:id="1952667486">
          <w:marLeft w:val="0"/>
          <w:marRight w:val="0"/>
          <w:marTop w:val="0"/>
          <w:marBottom w:val="0"/>
          <w:divBdr>
            <w:top w:val="none" w:sz="0" w:space="0" w:color="auto"/>
            <w:left w:val="none" w:sz="0" w:space="0" w:color="auto"/>
            <w:bottom w:val="none" w:sz="0" w:space="0" w:color="auto"/>
            <w:right w:val="none" w:sz="0" w:space="0" w:color="auto"/>
          </w:divBdr>
        </w:div>
        <w:div w:id="1399356065">
          <w:marLeft w:val="0"/>
          <w:marRight w:val="0"/>
          <w:marTop w:val="0"/>
          <w:marBottom w:val="0"/>
          <w:divBdr>
            <w:top w:val="none" w:sz="0" w:space="0" w:color="auto"/>
            <w:left w:val="none" w:sz="0" w:space="0" w:color="auto"/>
            <w:bottom w:val="none" w:sz="0" w:space="0" w:color="auto"/>
            <w:right w:val="none" w:sz="0" w:space="0" w:color="auto"/>
          </w:divBdr>
        </w:div>
        <w:div w:id="282463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3.bin"/><Relationship Id="rId18" Type="http://schemas.openxmlformats.org/officeDocument/2006/relationships/oleObject" Target="embeddings/oleObject8.bin"/><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oleObject" Target="embeddings/oleObject11.bin"/><Relationship Id="rId7" Type="http://schemas.openxmlformats.org/officeDocument/2006/relationships/webSettings" Target="webSettings.xml"/><Relationship Id="rId12" Type="http://schemas.openxmlformats.org/officeDocument/2006/relationships/oleObject" Target="embeddings/oleObject2.bin"/><Relationship Id="rId17" Type="http://schemas.openxmlformats.org/officeDocument/2006/relationships/oleObject" Target="embeddings/oleObject7.bin"/><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6.bin"/><Relationship Id="rId20" Type="http://schemas.openxmlformats.org/officeDocument/2006/relationships/oleObject" Target="embeddings/oleObject10.bin"/><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oleObject" Target="embeddings/oleObject14.bin"/><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oleObject" Target="embeddings/oleObject5.bin"/><Relationship Id="rId23" Type="http://schemas.openxmlformats.org/officeDocument/2006/relationships/oleObject" Target="embeddings/oleObject13.bin"/><Relationship Id="rId28" Type="http://schemas.openxmlformats.org/officeDocument/2006/relationships/footer" Target="footer2.xml"/><Relationship Id="rId10" Type="http://schemas.openxmlformats.org/officeDocument/2006/relationships/image" Target="media/image1.wmf"/><Relationship Id="rId19" Type="http://schemas.openxmlformats.org/officeDocument/2006/relationships/oleObject" Target="embeddings/oleObject9.bin"/><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4.bin"/><Relationship Id="rId22" Type="http://schemas.openxmlformats.org/officeDocument/2006/relationships/oleObject" Target="embeddings/oleObject12.bin"/><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6633DDA34FCB640817F5A4E6691D7DB" ma:contentTypeVersion="6" ma:contentTypeDescription="Vytvoří nový dokument" ma:contentTypeScope="" ma:versionID="ae977837803fd6070081e5667f93eaf0">
  <xsd:schema xmlns:xsd="http://www.w3.org/2001/XMLSchema" xmlns:xs="http://www.w3.org/2001/XMLSchema" xmlns:p="http://schemas.microsoft.com/office/2006/metadata/properties" xmlns:ns2="d9492205-743d-47df-9f1d-03ec41714972" targetNamespace="http://schemas.microsoft.com/office/2006/metadata/properties" ma:root="true" ma:fieldsID="73b8e1e0425dcbc0b1b305182607dc46" ns2:_="">
    <xsd:import namespace="d9492205-743d-47df-9f1d-03ec417149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492205-743d-47df-9f1d-03ec417149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868807-B0EA-4DC9-A114-07A4D3ECBD17}">
  <ds:schemaRefs>
    <ds:schemaRef ds:uri="http://schemas.microsoft.com/sharepoint/v3/contenttype/forms"/>
  </ds:schemaRefs>
</ds:datastoreItem>
</file>

<file path=customXml/itemProps2.xml><?xml version="1.0" encoding="utf-8"?>
<ds:datastoreItem xmlns:ds="http://schemas.openxmlformats.org/officeDocument/2006/customXml" ds:itemID="{A4609BAF-25F9-430A-A08B-C29FBA70FF71}"/>
</file>

<file path=customXml/itemProps3.xml><?xml version="1.0" encoding="utf-8"?>
<ds:datastoreItem xmlns:ds="http://schemas.openxmlformats.org/officeDocument/2006/customXml" ds:itemID="{1E279952-7044-411B-BA03-4AB7414CAC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1991</Words>
  <Characters>11749</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O2</Company>
  <LinksUpToDate>false</LinksUpToDate>
  <CharactersWithSpaces>13713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Nývltová Barbora</dc:creator>
  <cp:keywords/>
  <dc:description/>
  <cp:lastModifiedBy>Nývltová Barbora</cp:lastModifiedBy>
  <cp:revision>7</cp:revision>
  <cp:lastPrinted>2021-05-27T11:16:00Z</cp:lastPrinted>
  <dcterms:created xsi:type="dcterms:W3CDTF">2021-05-27T13:56:00Z</dcterms:created>
  <dcterms:modified xsi:type="dcterms:W3CDTF">2021-05-27T14:21:00Z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0x01010016633DDA34FCB640817F5A4E6691D7DB</vt:lpwstr>
  </property>
</Properties>
</file>